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8F" w:rsidRDefault="00C9258F" w:rsidP="00C9258F">
      <w:pPr>
        <w:rPr>
          <w:b/>
        </w:rPr>
      </w:pPr>
      <w:r>
        <w:rPr>
          <w:b/>
        </w:rPr>
        <w:t>_______________________________________________________________________</w:t>
      </w:r>
    </w:p>
    <w:tbl>
      <w:tblPr>
        <w:tblW w:w="0" w:type="auto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2"/>
        <w:gridCol w:w="5320"/>
      </w:tblGrid>
      <w:tr w:rsidR="00C9258F" w:rsidTr="00FF2AFA">
        <w:tc>
          <w:tcPr>
            <w:tcW w:w="4812" w:type="dxa"/>
          </w:tcPr>
          <w:p w:rsidR="00C9258F" w:rsidRDefault="00C9258F" w:rsidP="00FF2AFA">
            <w:pPr>
              <w:pStyle w:val="a9"/>
              <w:rPr>
                <w:rFonts w:eastAsia="Arial"/>
                <w:szCs w:val="28"/>
              </w:rPr>
            </w:pPr>
          </w:p>
        </w:tc>
        <w:tc>
          <w:tcPr>
            <w:tcW w:w="5320" w:type="dxa"/>
          </w:tcPr>
          <w:p w:rsidR="00C9258F" w:rsidRDefault="00C9258F" w:rsidP="00FF2AFA">
            <w:pPr>
              <w:pStyle w:val="a9"/>
              <w:jc w:val="right"/>
              <w:rPr>
                <w:rFonts w:eastAsia="Arial"/>
                <w:szCs w:val="28"/>
              </w:rPr>
            </w:pPr>
          </w:p>
        </w:tc>
      </w:tr>
    </w:tbl>
    <w:p w:rsidR="00C9258F" w:rsidRDefault="00C9258F" w:rsidP="00C9258F">
      <w:pPr>
        <w:pStyle w:val="ConsPlusNormal"/>
        <w:widowControl/>
        <w:ind w:firstLine="0"/>
        <w:jc w:val="right"/>
      </w:pPr>
    </w:p>
    <w:p w:rsidR="00C9258F" w:rsidRDefault="00C9258F" w:rsidP="00C9258F">
      <w:pPr>
        <w:ind w:firstLine="567"/>
        <w:rPr>
          <w:rFonts w:ascii="Arial" w:hAnsi="Arial"/>
          <w:b/>
          <w:bCs/>
          <w:sz w:val="24"/>
          <w:szCs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jc w:val="left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firstLine="567"/>
        <w:rPr>
          <w:b/>
          <w:bCs/>
          <w:sz w:val="24"/>
        </w:rPr>
      </w:pPr>
    </w:p>
    <w:p w:rsidR="00C9258F" w:rsidRDefault="00C9258F" w:rsidP="00C9258F">
      <w:pPr>
        <w:ind w:right="512" w:firstLine="567"/>
        <w:rPr>
          <w:b/>
          <w:bCs/>
          <w:sz w:val="24"/>
        </w:rPr>
      </w:pPr>
    </w:p>
    <w:p w:rsidR="00C9258F" w:rsidRDefault="00C9258F" w:rsidP="00C9258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ГЕНЕРАЛЬНАЯ СХЕМА ОЧИСТКИ ТЕРРИТОРИЙ </w:t>
      </w:r>
    </w:p>
    <w:p w:rsidR="00C9258F" w:rsidRDefault="00C9258F" w:rsidP="00C9258F">
      <w:pPr>
        <w:ind w:left="426" w:right="42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НАСЕЛЕННЫХ ПУНКТОВ </w:t>
      </w:r>
    </w:p>
    <w:p w:rsidR="00C9258F" w:rsidRPr="00D527E3" w:rsidRDefault="00C902CA" w:rsidP="00C9258F">
      <w:pPr>
        <w:ind w:left="426" w:right="42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КАЛИТВЕН</w:t>
      </w:r>
      <w:r w:rsidR="00C9258F">
        <w:rPr>
          <w:b/>
          <w:bCs/>
          <w:sz w:val="32"/>
          <w:szCs w:val="32"/>
        </w:rPr>
        <w:t>СКОГО СЕЛЬСКОГО</w:t>
      </w:r>
      <w:r w:rsidR="00C9258F" w:rsidRPr="00D527E3">
        <w:rPr>
          <w:b/>
          <w:bCs/>
          <w:sz w:val="32"/>
          <w:szCs w:val="32"/>
        </w:rPr>
        <w:t xml:space="preserve"> ПОСЕЛЕНИЯ </w:t>
      </w:r>
    </w:p>
    <w:p w:rsidR="00C9258F" w:rsidRDefault="00C9258F" w:rsidP="00C9258F">
      <w:pPr>
        <w:ind w:left="426" w:right="42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КАМЕНСКОГО РАЙОНА РОСТОВСКОЙ ОБЛАСТИ</w:t>
      </w:r>
    </w:p>
    <w:p w:rsidR="00C9258F" w:rsidRDefault="00C9258F" w:rsidP="00C9258F">
      <w:pPr>
        <w:rPr>
          <w:sz w:val="20"/>
          <w:szCs w:val="24"/>
        </w:rPr>
      </w:pPr>
    </w:p>
    <w:p w:rsidR="00C9258F" w:rsidRDefault="00C9258F" w:rsidP="00C9258F">
      <w:pPr>
        <w:ind w:firstLine="12"/>
        <w:jc w:val="center"/>
        <w:rPr>
          <w:b/>
          <w:szCs w:val="28"/>
        </w:rPr>
      </w:pPr>
      <w:r>
        <w:rPr>
          <w:b/>
          <w:szCs w:val="28"/>
        </w:rPr>
        <w:t xml:space="preserve">Том 2 </w:t>
      </w:r>
    </w:p>
    <w:p w:rsidR="00C9258F" w:rsidRDefault="00C9258F" w:rsidP="00C9258F">
      <w:pPr>
        <w:ind w:firstLine="12"/>
        <w:rPr>
          <w:b/>
          <w:szCs w:val="28"/>
        </w:rPr>
      </w:pPr>
    </w:p>
    <w:p w:rsidR="00C9258F" w:rsidRDefault="00C9258F" w:rsidP="00C9258F">
      <w:pPr>
        <w:ind w:firstLine="12"/>
        <w:jc w:val="center"/>
        <w:rPr>
          <w:b/>
          <w:szCs w:val="28"/>
        </w:rPr>
      </w:pPr>
      <w:r>
        <w:rPr>
          <w:b/>
          <w:szCs w:val="28"/>
        </w:rPr>
        <w:t>Основные положения Генеральной схемы</w:t>
      </w:r>
    </w:p>
    <w:p w:rsidR="00C9258F" w:rsidRDefault="00C9258F" w:rsidP="00C9258F">
      <w:pPr>
        <w:ind w:firstLine="12"/>
        <w:jc w:val="center"/>
        <w:rPr>
          <w:rFonts w:ascii="Arial" w:hAnsi="Arial"/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szCs w:val="28"/>
        </w:rPr>
      </w:pPr>
    </w:p>
    <w:p w:rsidR="00C9258F" w:rsidRDefault="00C9258F" w:rsidP="00C9258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2012</w:t>
      </w:r>
    </w:p>
    <w:p w:rsidR="00C9258F" w:rsidRDefault="00C9258F" w:rsidP="00C9258F">
      <w:pPr>
        <w:suppressAutoHyphens/>
        <w:rPr>
          <w:b/>
        </w:rPr>
      </w:pPr>
      <w:r>
        <w:rPr>
          <w:b/>
        </w:rPr>
        <w:t>________________________________________________________________________</w:t>
      </w: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jc w:val="right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firstLine="567"/>
        <w:rPr>
          <w:b/>
          <w:bCs/>
          <w:sz w:val="24"/>
        </w:rPr>
      </w:pPr>
    </w:p>
    <w:p w:rsidR="00C9258F" w:rsidRDefault="00C9258F" w:rsidP="00C9258F">
      <w:pPr>
        <w:suppressAutoHyphens/>
        <w:ind w:right="512" w:firstLine="567"/>
        <w:rPr>
          <w:b/>
          <w:bCs/>
          <w:sz w:val="24"/>
        </w:rPr>
      </w:pPr>
    </w:p>
    <w:p w:rsidR="00C9258F" w:rsidRDefault="00C9258F" w:rsidP="00C9258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ОТЧЕТ О НАУЧНО-ИССЛЕДОВАТЕЛЬСКОЙ РАБОТЕ</w:t>
      </w:r>
    </w:p>
    <w:p w:rsidR="00C9258F" w:rsidRDefault="00C9258F" w:rsidP="00C9258F">
      <w:pPr>
        <w:ind w:firstLine="567"/>
        <w:jc w:val="center"/>
        <w:rPr>
          <w:b/>
          <w:bCs/>
          <w:sz w:val="32"/>
          <w:szCs w:val="32"/>
        </w:rPr>
      </w:pPr>
    </w:p>
    <w:p w:rsidR="00C9258F" w:rsidRDefault="00C9258F" w:rsidP="00C9258F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по теме:</w:t>
      </w:r>
    </w:p>
    <w:p w:rsidR="00C9258F" w:rsidRDefault="00C9258F" w:rsidP="00C9258F">
      <w:pPr>
        <w:ind w:firstLine="567"/>
        <w:jc w:val="center"/>
        <w:rPr>
          <w:b/>
          <w:bCs/>
          <w:sz w:val="24"/>
        </w:rPr>
      </w:pPr>
    </w:p>
    <w:p w:rsidR="00C9258F" w:rsidRDefault="00C9258F" w:rsidP="00C9258F">
      <w:pPr>
        <w:pStyle w:val="6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РАЗРАБОТКА И ВНЕДРЕНИЕ ГЕНЕРАЛЬНОЙ СХЕМЫ</w:t>
      </w:r>
    </w:p>
    <w:p w:rsidR="00C9258F" w:rsidRDefault="00C9258F" w:rsidP="00C9258F">
      <w:pPr>
        <w:pStyle w:val="6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ОЧИСТКИ ТЕРРИТОРИЙ НАСЕЛЕННЫХ ПУНКТОВ</w:t>
      </w:r>
    </w:p>
    <w:p w:rsidR="00C9258F" w:rsidRPr="00D527E3" w:rsidRDefault="00C902CA" w:rsidP="00C9258F">
      <w:pPr>
        <w:ind w:left="426" w:right="42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КАЛИТВЕН</w:t>
      </w:r>
      <w:r w:rsidR="00C9258F">
        <w:rPr>
          <w:b/>
          <w:bCs/>
          <w:sz w:val="32"/>
          <w:szCs w:val="32"/>
        </w:rPr>
        <w:t>СКОГО СЕЛЬСКОГО</w:t>
      </w:r>
      <w:r w:rsidR="00C9258F" w:rsidRPr="00D527E3">
        <w:rPr>
          <w:b/>
          <w:bCs/>
          <w:sz w:val="32"/>
          <w:szCs w:val="32"/>
        </w:rPr>
        <w:t xml:space="preserve"> ПОСЕЛЕНИЯ </w:t>
      </w:r>
    </w:p>
    <w:p w:rsidR="00C9258F" w:rsidRDefault="00C9258F" w:rsidP="00C9258F">
      <w:pPr>
        <w:pStyle w:val="6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КАМЕНСКОГО РАЙОНА РОСТОВСКОЙ ОБЛАСТИ</w:t>
      </w:r>
    </w:p>
    <w:p w:rsidR="00C9258F" w:rsidRDefault="00C9258F" w:rsidP="00C9258F">
      <w:pPr>
        <w:suppressAutoHyphens/>
        <w:jc w:val="center"/>
        <w:rPr>
          <w:sz w:val="32"/>
          <w:szCs w:val="32"/>
        </w:rPr>
      </w:pPr>
    </w:p>
    <w:p w:rsidR="00C9258F" w:rsidRDefault="00C9258F" w:rsidP="00C9258F">
      <w:pPr>
        <w:suppressAutoHyphens/>
      </w:pPr>
    </w:p>
    <w:p w:rsidR="00C9258F" w:rsidRDefault="00C9258F" w:rsidP="00C9258F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 xml:space="preserve">Том 2 </w:t>
      </w:r>
    </w:p>
    <w:p w:rsidR="00C9258F" w:rsidRDefault="00C9258F" w:rsidP="00C9258F">
      <w:pPr>
        <w:suppressAutoHyphens/>
        <w:rPr>
          <w:b/>
          <w:szCs w:val="28"/>
        </w:rPr>
      </w:pPr>
    </w:p>
    <w:p w:rsidR="00C9258F" w:rsidRDefault="00C9258F" w:rsidP="00C9258F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Основные положения Генеральной схемы</w:t>
      </w: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pStyle w:val="31"/>
        <w:jc w:val="center"/>
        <w:rPr>
          <w:b/>
          <w:sz w:val="28"/>
          <w:szCs w:val="28"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suppressAutoHyphens/>
        <w:jc w:val="center"/>
        <w:rPr>
          <w:b/>
          <w:bCs/>
        </w:rPr>
      </w:pPr>
    </w:p>
    <w:p w:rsidR="00C9258F" w:rsidRDefault="00C9258F" w:rsidP="00C9258F">
      <w:pPr>
        <w:ind w:hanging="27"/>
        <w:jc w:val="center"/>
      </w:pPr>
      <w:r>
        <w:t>г. Ростов-на-Дону</w:t>
      </w:r>
    </w:p>
    <w:p w:rsidR="00C9258F" w:rsidRDefault="00C9258F" w:rsidP="00C9258F">
      <w:pPr>
        <w:suppressAutoHyphens/>
        <w:ind w:hanging="27"/>
        <w:jc w:val="center"/>
        <w:sectPr w:rsidR="00C9258F">
          <w:pgSz w:w="11905" w:h="16837"/>
          <w:pgMar w:top="1456" w:right="567" w:bottom="1134" w:left="1134" w:header="720" w:footer="720" w:gutter="0"/>
          <w:pgNumType w:start="1"/>
          <w:cols w:space="720"/>
          <w:docGrid w:linePitch="360"/>
        </w:sectPr>
      </w:pPr>
      <w:r>
        <w:t>2012 г.</w:t>
      </w:r>
    </w:p>
    <w:p w:rsidR="00166C8D" w:rsidRDefault="00166C8D" w:rsidP="00166C8D">
      <w:pPr>
        <w:pageBreakBefore/>
        <w:ind w:firstLine="567"/>
        <w:jc w:val="left"/>
        <w:rPr>
          <w:b/>
          <w:szCs w:val="28"/>
        </w:rPr>
      </w:pPr>
      <w:r w:rsidRPr="00676265">
        <w:rPr>
          <w:b/>
          <w:szCs w:val="28"/>
        </w:rPr>
        <w:lastRenderedPageBreak/>
        <w:t>СОДЕРЖАНИЕ</w:t>
      </w:r>
    </w:p>
    <w:tbl>
      <w:tblPr>
        <w:tblW w:w="10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80"/>
        <w:gridCol w:w="1090"/>
      </w:tblGrid>
      <w:tr w:rsidR="00166C8D" w:rsidRPr="009202AB" w:rsidTr="00FF2AFA">
        <w:trPr>
          <w:trHeight w:hRule="exact" w:val="396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b/>
                <w:i/>
                <w:sz w:val="24"/>
                <w:szCs w:val="24"/>
              </w:rPr>
            </w:pPr>
            <w:r w:rsidRPr="009202AB">
              <w:rPr>
                <w:b/>
                <w:i/>
                <w:sz w:val="24"/>
                <w:szCs w:val="24"/>
              </w:rPr>
              <w:t>Том 2. Основные положения Генеральной схемы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/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9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bCs/>
                <w:spacing w:val="-2"/>
                <w:sz w:val="24"/>
                <w:szCs w:val="24"/>
              </w:rPr>
            </w:pPr>
            <w:r w:rsidRPr="009202AB">
              <w:rPr>
                <w:bCs/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566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-2"/>
                <w:sz w:val="24"/>
                <w:szCs w:val="24"/>
              </w:rPr>
            </w:pPr>
            <w:r w:rsidRPr="009202AB">
              <w:rPr>
                <w:spacing w:val="-5"/>
                <w:sz w:val="24"/>
                <w:szCs w:val="24"/>
              </w:rPr>
              <w:t xml:space="preserve">1. </w:t>
            </w:r>
            <w:r w:rsidRPr="009202AB">
              <w:rPr>
                <w:spacing w:val="-2"/>
                <w:sz w:val="24"/>
                <w:szCs w:val="24"/>
              </w:rPr>
              <w:t>ОПРЕДЕЛЕНИЕ ОБЪЕМОВ ОБРАЗОВАНИЯ ТБО И ЖБО НА ТЕРРИТОРИИ</w:t>
            </w:r>
            <w:r w:rsidRPr="009202AB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6D3224">
              <w:rPr>
                <w:bCs/>
                <w:spacing w:val="-2"/>
                <w:sz w:val="24"/>
                <w:szCs w:val="24"/>
              </w:rPr>
              <w:t>КАЛИТВЕН</w:t>
            </w:r>
            <w:r w:rsidRPr="009202AB">
              <w:rPr>
                <w:bCs/>
                <w:spacing w:val="-2"/>
                <w:sz w:val="24"/>
                <w:szCs w:val="24"/>
              </w:rPr>
              <w:t>СКОГО СЕЛЬСКОГО ПОСЕЛЕНИЯ</w:t>
            </w:r>
            <w:r w:rsidRPr="009202AB">
              <w:rPr>
                <w:spacing w:val="-2"/>
                <w:sz w:val="24"/>
                <w:szCs w:val="24"/>
              </w:rPr>
              <w:t xml:space="preserve"> КАМЕНСКОГО РАЙОНА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555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-5"/>
                <w:sz w:val="24"/>
                <w:szCs w:val="24"/>
              </w:rPr>
            </w:pPr>
            <w:r w:rsidRPr="009202AB">
              <w:rPr>
                <w:spacing w:val="-5"/>
                <w:sz w:val="24"/>
                <w:szCs w:val="24"/>
              </w:rPr>
              <w:t>1.1. Определение объемов образования ТБО от жилищного фонда и объектов инфраструктуры на I очередь и на расчетный срок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40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-5"/>
                <w:sz w:val="24"/>
                <w:szCs w:val="24"/>
              </w:rPr>
            </w:pPr>
            <w:r w:rsidRPr="009202AB">
              <w:rPr>
                <w:spacing w:val="-5"/>
                <w:sz w:val="24"/>
                <w:szCs w:val="24"/>
              </w:rPr>
              <w:t>1.2. Определение объемов образования отходов при уборке улиц и дорог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583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-5"/>
                <w:sz w:val="24"/>
                <w:szCs w:val="24"/>
              </w:rPr>
            </w:pPr>
            <w:r w:rsidRPr="009202AB">
              <w:rPr>
                <w:spacing w:val="-5"/>
                <w:sz w:val="24"/>
                <w:szCs w:val="24"/>
              </w:rPr>
              <w:t xml:space="preserve">1.3. Общий объем ТБО, образующийся на территории населенных пунктов </w:t>
            </w:r>
            <w:proofErr w:type="spellStart"/>
            <w:r w:rsidR="006D3224">
              <w:rPr>
                <w:sz w:val="24"/>
                <w:szCs w:val="24"/>
              </w:rPr>
              <w:t>Калитвен</w:t>
            </w:r>
            <w:r w:rsidRPr="009202AB">
              <w:rPr>
                <w:sz w:val="24"/>
                <w:szCs w:val="24"/>
              </w:rPr>
              <w:t>ского</w:t>
            </w:r>
            <w:proofErr w:type="spellEnd"/>
            <w:r w:rsidRPr="009202AB">
              <w:rPr>
                <w:sz w:val="24"/>
                <w:szCs w:val="24"/>
              </w:rPr>
              <w:t xml:space="preserve"> сельского поселения</w:t>
            </w:r>
            <w:r w:rsidRPr="009202AB">
              <w:rPr>
                <w:spacing w:val="-5"/>
                <w:sz w:val="24"/>
                <w:szCs w:val="24"/>
              </w:rPr>
              <w:t xml:space="preserve"> Каменского района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42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-5"/>
                <w:sz w:val="24"/>
                <w:szCs w:val="24"/>
              </w:rPr>
            </w:pPr>
            <w:r w:rsidRPr="009202AB">
              <w:rPr>
                <w:spacing w:val="-5"/>
                <w:sz w:val="24"/>
                <w:szCs w:val="24"/>
              </w:rPr>
              <w:t>1.4. Определение объемов образования ЖБО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833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9202AB">
              <w:rPr>
                <w:sz w:val="24"/>
                <w:szCs w:val="24"/>
              </w:rPr>
              <w:t xml:space="preserve">2 СИСТЕМА СБОРА, ВЫВОЗА И ОБЕЗВРЕЖИВАНИЯ ТБО, ОБРАЗУЮЩИХСЯ НА ТЕРРИТОРИИ НАСЕЛЕННЫХ ПУНКТОВ </w:t>
            </w:r>
            <w:r w:rsidR="006D3224">
              <w:rPr>
                <w:sz w:val="24"/>
                <w:szCs w:val="24"/>
              </w:rPr>
              <w:t>КАЛИТВЕН</w:t>
            </w:r>
            <w:r w:rsidRPr="009202AB">
              <w:rPr>
                <w:sz w:val="24"/>
                <w:szCs w:val="24"/>
              </w:rPr>
              <w:t>СКОГО СЕЛЬСКОГО ПОСЕЛЕНИЯ КАМЕНСКОГО РАЙОНА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z w:val="24"/>
                <w:szCs w:val="24"/>
              </w:rPr>
            </w:pPr>
            <w:r w:rsidRPr="009202AB">
              <w:rPr>
                <w:sz w:val="24"/>
                <w:szCs w:val="24"/>
              </w:rPr>
              <w:t>2.1. Сбор ТБО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7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2.2. Транспортировка ТБО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9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2.3. Обезвреживание ТБО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42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2.3.1. </w:t>
            </w:r>
            <w:r w:rsidRPr="009202AB">
              <w:rPr>
                <w:sz w:val="24"/>
                <w:szCs w:val="24"/>
              </w:rPr>
              <w:t>Захоронение отходов на полигоне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45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z w:val="24"/>
                <w:szCs w:val="24"/>
              </w:rPr>
              <w:t>2.3.2. Рекультивация существующих свалок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393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3. СБОР, ВЫВОЗ И ОБЕЗВРЕЖИВАНИЕ ЖИДКИХ БЫТОВЫХ ОТХОДОВ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85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3.1. Сбор и вывоз ЖБО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276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3.2. Обезвреживание жидких бытовых отходов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719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4. МЕХАНИЗИРОВАННАЯ УБОРКА ТЕРРИТОРИИ НАСЕЛЕННЫХ ПУНКТОВ </w:t>
            </w:r>
            <w:r w:rsidR="006D3224">
              <w:rPr>
                <w:spacing w:val="7"/>
                <w:sz w:val="24"/>
                <w:szCs w:val="24"/>
              </w:rPr>
              <w:t>КАЛИТВЕН</w:t>
            </w:r>
            <w:r w:rsidRPr="009202AB">
              <w:rPr>
                <w:spacing w:val="7"/>
                <w:sz w:val="24"/>
                <w:szCs w:val="24"/>
              </w:rPr>
              <w:t>СКОГО СЕЛЬСКОГО ПОСЕЛЕНИЯ КАМЕНСКОГО РАЙОНА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34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4.1. Расчет необходимого количества машин и механизмов для механизированной уборки дорожных покрытий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78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5. ПЕРСПЕКТИВНЫЙ ПЛАН МЕРОПРИЯТИЙ ПО СОВЕРШЕНСТВОВАНИЮ САНИТАРНОЙ ОЧИСТКИ ТЕРРИТОРИИ </w:t>
            </w:r>
            <w:r w:rsidR="006D3224">
              <w:rPr>
                <w:spacing w:val="7"/>
                <w:sz w:val="24"/>
                <w:szCs w:val="24"/>
              </w:rPr>
              <w:t>КАЛИТВЕН</w:t>
            </w:r>
            <w:r w:rsidRPr="009202AB">
              <w:rPr>
                <w:spacing w:val="7"/>
                <w:sz w:val="24"/>
                <w:szCs w:val="24"/>
              </w:rPr>
              <w:t xml:space="preserve">СКОГО СЕЛЬСКОГО ПОСЕЛЕНИЯ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78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5.1. Анализ существующей системы финансирования муниципальной деятельности в сфере санитарной очистки и обращения с отходами. Предложения по ее совершенствованию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78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5.2. Основные технико-экономические показатели Генеральной схемы очистки территорий населенных пунктов </w:t>
            </w:r>
            <w:proofErr w:type="spellStart"/>
            <w:r w:rsidR="006D3224">
              <w:rPr>
                <w:sz w:val="24"/>
                <w:szCs w:val="24"/>
              </w:rPr>
              <w:t>Калитвен</w:t>
            </w:r>
            <w:r w:rsidRPr="009202AB">
              <w:rPr>
                <w:sz w:val="24"/>
                <w:szCs w:val="24"/>
              </w:rPr>
              <w:t>ского</w:t>
            </w:r>
            <w:proofErr w:type="spellEnd"/>
            <w:r w:rsidRPr="009202AB">
              <w:rPr>
                <w:sz w:val="24"/>
                <w:szCs w:val="24"/>
              </w:rPr>
              <w:t xml:space="preserve"> сельского поселения </w:t>
            </w:r>
            <w:r w:rsidRPr="009202AB">
              <w:rPr>
                <w:spacing w:val="7"/>
                <w:sz w:val="24"/>
                <w:szCs w:val="24"/>
              </w:rPr>
              <w:t>Каменского района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val="78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5.3. Финансирование перспективного плана по совершенствованию санитарной очистки территорий </w:t>
            </w:r>
            <w:proofErr w:type="spellStart"/>
            <w:r w:rsidR="006D3224">
              <w:rPr>
                <w:sz w:val="24"/>
                <w:szCs w:val="24"/>
              </w:rPr>
              <w:t>Калитвен</w:t>
            </w:r>
            <w:r w:rsidR="006D3224" w:rsidRPr="009202AB">
              <w:rPr>
                <w:sz w:val="24"/>
                <w:szCs w:val="24"/>
              </w:rPr>
              <w:t>ского</w:t>
            </w:r>
            <w:proofErr w:type="spellEnd"/>
            <w:r w:rsidR="006D3224" w:rsidRPr="009202AB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597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 xml:space="preserve">5.4. Организация управления перспективным планом по совершенствованию системы санитарной очистки и </w:t>
            </w:r>
            <w:proofErr w:type="gramStart"/>
            <w:r w:rsidRPr="009202AB">
              <w:rPr>
                <w:spacing w:val="7"/>
                <w:sz w:val="24"/>
                <w:szCs w:val="24"/>
              </w:rPr>
              <w:t>контроль за</w:t>
            </w:r>
            <w:proofErr w:type="gramEnd"/>
            <w:r w:rsidRPr="009202AB">
              <w:rPr>
                <w:spacing w:val="7"/>
                <w:sz w:val="24"/>
                <w:szCs w:val="24"/>
              </w:rPr>
              <w:t xml:space="preserve"> ходом ее выполнения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  <w:tr w:rsidR="00166C8D" w:rsidRPr="009202AB" w:rsidTr="00FF2AFA">
        <w:trPr>
          <w:trHeight w:hRule="exact" w:val="45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ind w:right="-108"/>
              <w:rPr>
                <w:spacing w:val="7"/>
                <w:sz w:val="24"/>
                <w:szCs w:val="24"/>
              </w:rPr>
            </w:pPr>
            <w:r w:rsidRPr="009202AB">
              <w:rPr>
                <w:spacing w:val="7"/>
                <w:sz w:val="24"/>
                <w:szCs w:val="24"/>
              </w:rPr>
              <w:t>6. СПИСОК ЛИТЕРАТУРЫ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C8D" w:rsidRPr="009202AB" w:rsidRDefault="00166C8D" w:rsidP="00FF2AFA">
            <w:pPr>
              <w:suppressAutoHyphens/>
              <w:snapToGrid w:val="0"/>
              <w:jc w:val="right"/>
              <w:rPr>
                <w:bCs/>
                <w:spacing w:val="-2"/>
                <w:sz w:val="24"/>
                <w:szCs w:val="24"/>
              </w:rPr>
            </w:pPr>
          </w:p>
        </w:tc>
      </w:tr>
    </w:tbl>
    <w:p w:rsidR="00C9258F" w:rsidRDefault="00C9258F" w:rsidP="00C9258F">
      <w:pPr>
        <w:pageBreakBefore/>
        <w:shd w:val="clear" w:color="auto" w:fill="FFFFFF"/>
        <w:suppressAutoHyphens/>
        <w:ind w:firstLine="567"/>
        <w:rPr>
          <w:b/>
          <w:bCs/>
          <w:spacing w:val="-2"/>
          <w:szCs w:val="28"/>
        </w:rPr>
      </w:pPr>
      <w:r>
        <w:rPr>
          <w:b/>
          <w:bCs/>
          <w:spacing w:val="-2"/>
          <w:szCs w:val="28"/>
        </w:rPr>
        <w:lastRenderedPageBreak/>
        <w:t xml:space="preserve">1. ОПРЕДЕЛЕНИЕ ОБЪЕМОВ ОБРАЗОВАНИЯ ТБО И ЖБО НА ТЕРРИТОРИИ </w:t>
      </w:r>
      <w:r w:rsidR="00C902CA">
        <w:rPr>
          <w:b/>
          <w:bCs/>
          <w:spacing w:val="-2"/>
          <w:szCs w:val="28"/>
        </w:rPr>
        <w:t>КАЛИТВЕН</w:t>
      </w:r>
      <w:r>
        <w:rPr>
          <w:b/>
          <w:bCs/>
          <w:spacing w:val="-2"/>
          <w:szCs w:val="28"/>
        </w:rPr>
        <w:t>СКОГО СЕЛЬСКОГО ПОСЕЛЕНИЯ КАМЕНСКОГО РАЙОНА</w:t>
      </w:r>
    </w:p>
    <w:p w:rsidR="00C9258F" w:rsidRDefault="00C9258F" w:rsidP="00C9258F">
      <w:pPr>
        <w:widowControl w:val="0"/>
        <w:shd w:val="clear" w:color="auto" w:fill="FFFFFF"/>
        <w:suppressAutoHyphens/>
        <w:ind w:firstLine="567"/>
        <w:rPr>
          <w:b/>
          <w:szCs w:val="28"/>
        </w:rPr>
      </w:pPr>
      <w:r>
        <w:rPr>
          <w:b/>
          <w:szCs w:val="28"/>
        </w:rPr>
        <w:t>1.1. Определение объемов образования ТБО от жилищного фонда и объектов инфраструктуры на I очередь и на расчетный срок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39"/>
        <w:rPr>
          <w:b/>
          <w:szCs w:val="28"/>
        </w:rPr>
      </w:pP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ab/>
        <w:t>Нормы накопления твердых бытовых отходов для жилищного фонда утверждены Решением собрания депутатов Каменского района от 29.06.2006 № 104 «</w:t>
      </w:r>
      <w:r w:rsidRPr="005C3957">
        <w:rPr>
          <w:szCs w:val="28"/>
        </w:rPr>
        <w:t>Об утверждении дифференцированных норм накопления твердых отходов производства (ТОП) для населения, садово-огородных товариществ (СОТ), для юридических лиц и индивидуальных предпринимателей, норм образования строительных отходов при текущем ремонте зданий в Каменском районе» и составляют</w:t>
      </w:r>
      <w:r>
        <w:rPr>
          <w:szCs w:val="28"/>
        </w:rPr>
        <w:t>:</w:t>
      </w: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>-</w:t>
      </w:r>
      <w:r w:rsidRPr="00C226A2">
        <w:rPr>
          <w:szCs w:val="28"/>
        </w:rPr>
        <w:t xml:space="preserve"> для благоустроенного жилищного фонда 245 кг (</w:t>
      </w:r>
      <w:r>
        <w:rPr>
          <w:szCs w:val="28"/>
        </w:rPr>
        <w:t>0,245 т), что эквивалентно 1,44 </w:t>
      </w:r>
      <w:r w:rsidRPr="00C226A2">
        <w:rPr>
          <w:szCs w:val="28"/>
        </w:rPr>
        <w:t>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;</w:t>
      </w: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>-</w:t>
      </w:r>
      <w:r w:rsidRPr="00C226A2">
        <w:rPr>
          <w:szCs w:val="28"/>
        </w:rPr>
        <w:t xml:space="preserve"> для неблагоустроенного и частного жилищного фонда 286 кг (0,286 т), что эквивалентно 1,68 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Для объектов инфраструктуры нормы накопления ТБО утвержденные Решением собрания депутатов Каменского района от 29.06.2006 № 104, представлены в таблице 1.1-1.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При наличии варьирующихся показателей принята максимальная величина нормы накопления в виду утверждения норм в 2006 году.</w:t>
      </w:r>
    </w:p>
    <w:p w:rsidR="00C9258F" w:rsidRDefault="00C9258F" w:rsidP="00C9258F">
      <w:pPr>
        <w:suppressAutoHyphens/>
        <w:spacing w:line="100" w:lineRule="atLeast"/>
        <w:ind w:right="-52" w:firstLine="705"/>
        <w:rPr>
          <w:szCs w:val="28"/>
        </w:rPr>
      </w:pPr>
      <w:r>
        <w:rPr>
          <w:spacing w:val="4"/>
          <w:szCs w:val="28"/>
        </w:rPr>
        <w:t xml:space="preserve">С учетом ежегодного 1% увеличения нормы накопления ТБО на 1 человека </w:t>
      </w:r>
      <w:r>
        <w:rPr>
          <w:szCs w:val="28"/>
        </w:rPr>
        <w:t xml:space="preserve">[4] на последний год I очереди составят </w:t>
      </w: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>-</w:t>
      </w:r>
      <w:r w:rsidRPr="00C226A2">
        <w:rPr>
          <w:szCs w:val="28"/>
        </w:rPr>
        <w:t xml:space="preserve"> для благоустроенного жилищного фонда </w:t>
      </w:r>
      <w:r>
        <w:rPr>
          <w:szCs w:val="28"/>
        </w:rPr>
        <w:t>– 1,512 </w:t>
      </w:r>
      <w:r w:rsidRPr="00C226A2">
        <w:rPr>
          <w:szCs w:val="28"/>
        </w:rPr>
        <w:t>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;</w:t>
      </w: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>-</w:t>
      </w:r>
      <w:r w:rsidRPr="00C226A2">
        <w:rPr>
          <w:szCs w:val="28"/>
        </w:rPr>
        <w:t xml:space="preserve"> для неблагоустроенного и частного жилищного фонда </w:t>
      </w:r>
      <w:r>
        <w:rPr>
          <w:szCs w:val="28"/>
        </w:rPr>
        <w:t>– 1,764</w:t>
      </w:r>
      <w:r w:rsidRPr="00C226A2">
        <w:rPr>
          <w:szCs w:val="28"/>
        </w:rPr>
        <w:t xml:space="preserve"> 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.</w:t>
      </w: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spacing w:line="100" w:lineRule="atLeast"/>
        <w:ind w:firstLine="705"/>
        <w:rPr>
          <w:spacing w:val="4"/>
          <w:szCs w:val="28"/>
        </w:rPr>
      </w:pPr>
      <w:r>
        <w:rPr>
          <w:spacing w:val="4"/>
          <w:szCs w:val="28"/>
        </w:rPr>
        <w:t>На последний год расчетного срока нормы накопления ТБО на 1 человека составят:</w:t>
      </w:r>
    </w:p>
    <w:p w:rsidR="00C9258F" w:rsidRPr="00C226A2" w:rsidRDefault="00C9258F" w:rsidP="00C9258F">
      <w:pPr>
        <w:suppressAutoHyphens/>
        <w:spacing w:line="100" w:lineRule="atLeast"/>
        <w:rPr>
          <w:szCs w:val="28"/>
        </w:rPr>
      </w:pPr>
      <w:r>
        <w:rPr>
          <w:szCs w:val="28"/>
        </w:rPr>
        <w:t>-</w:t>
      </w:r>
      <w:r w:rsidRPr="00C226A2">
        <w:rPr>
          <w:szCs w:val="28"/>
        </w:rPr>
        <w:t xml:space="preserve"> для благоустроенного жилищного фонда </w:t>
      </w:r>
      <w:r>
        <w:rPr>
          <w:szCs w:val="28"/>
        </w:rPr>
        <w:t>– 1,584 </w:t>
      </w:r>
      <w:r w:rsidRPr="00C226A2">
        <w:rPr>
          <w:szCs w:val="28"/>
        </w:rPr>
        <w:t>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;</w:t>
      </w: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spacing w:line="100" w:lineRule="atLeast"/>
      </w:pPr>
      <w:r>
        <w:rPr>
          <w:szCs w:val="28"/>
        </w:rPr>
        <w:t>-</w:t>
      </w:r>
      <w:r w:rsidRPr="00C226A2">
        <w:rPr>
          <w:szCs w:val="28"/>
        </w:rPr>
        <w:t xml:space="preserve"> для неблагоустроенного и частного жилищного фонда </w:t>
      </w:r>
      <w:r>
        <w:rPr>
          <w:szCs w:val="28"/>
        </w:rPr>
        <w:t>– 1,848</w:t>
      </w:r>
      <w:r w:rsidRPr="00C226A2">
        <w:rPr>
          <w:szCs w:val="28"/>
        </w:rPr>
        <w:t xml:space="preserve"> м</w:t>
      </w:r>
      <w:r w:rsidRPr="005C3957">
        <w:rPr>
          <w:szCs w:val="28"/>
          <w:vertAlign w:val="superscript"/>
        </w:rPr>
        <w:t>3</w:t>
      </w:r>
      <w:r w:rsidRPr="00C226A2">
        <w:rPr>
          <w:szCs w:val="28"/>
        </w:rPr>
        <w:t>.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</w:pPr>
      <w:r>
        <w:t xml:space="preserve">В соответствии с установленными нормами накопления ТБО в таблицах 1.1-1 и 1.1-2 представлены расчетные объемы образования ТБО от жилищного фонда на территории </w:t>
      </w:r>
      <w:proofErr w:type="spellStart"/>
      <w:r w:rsidR="00C902CA">
        <w:t>Калитвен</w:t>
      </w:r>
      <w:r>
        <w:t>ского</w:t>
      </w:r>
      <w:proofErr w:type="spellEnd"/>
      <w:r>
        <w:t xml:space="preserve"> сельского поселения.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  <w:sectPr w:rsidR="00C925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1134" w:right="567" w:bottom="776" w:left="1134" w:header="720" w:footer="720" w:gutter="0"/>
          <w:cols w:space="720"/>
          <w:docGrid w:linePitch="360"/>
        </w:sectPr>
      </w:pPr>
    </w:p>
    <w:p w:rsidR="00E4433B" w:rsidRDefault="00E4433B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E4433B" w:rsidRDefault="00E4433B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E4433B" w:rsidRDefault="00E4433B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Таблица 1.1-1 - </w:t>
      </w:r>
      <w:r>
        <w:rPr>
          <w:b/>
          <w:spacing w:val="-4"/>
          <w:sz w:val="24"/>
          <w:szCs w:val="24"/>
        </w:rPr>
        <w:t>Расчетный объем образования ТБО от жилищного фонда на I очередь</w:t>
      </w:r>
    </w:p>
    <w:tbl>
      <w:tblPr>
        <w:tblW w:w="15185" w:type="dxa"/>
        <w:tblInd w:w="73" w:type="dxa"/>
        <w:tblLayout w:type="fixed"/>
        <w:tblLook w:val="0000" w:firstRow="0" w:lastRow="0" w:firstColumn="0" w:lastColumn="0" w:noHBand="0" w:noVBand="0"/>
      </w:tblPr>
      <w:tblGrid>
        <w:gridCol w:w="565"/>
        <w:gridCol w:w="3298"/>
        <w:gridCol w:w="1417"/>
        <w:gridCol w:w="1843"/>
        <w:gridCol w:w="1984"/>
        <w:gridCol w:w="1843"/>
        <w:gridCol w:w="1985"/>
        <w:gridCol w:w="1134"/>
        <w:gridCol w:w="1116"/>
      </w:tblGrid>
      <w:tr w:rsidR="00C9258F" w:rsidRPr="00674027" w:rsidTr="00FF2AFA">
        <w:trPr>
          <w:trHeight w:val="710"/>
          <w:tblHeader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ind w:left="-103" w:right="-8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№</w:t>
            </w:r>
          </w:p>
          <w:p w:rsidR="00C9258F" w:rsidRPr="0025208F" w:rsidRDefault="00C9258F" w:rsidP="00FF2AFA">
            <w:pPr>
              <w:suppressAutoHyphens/>
              <w:snapToGrid w:val="0"/>
              <w:ind w:left="-103" w:right="-8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 xml:space="preserve"> </w:t>
            </w:r>
            <w:proofErr w:type="gramStart"/>
            <w:r w:rsidRPr="0025208F">
              <w:rPr>
                <w:sz w:val="20"/>
              </w:rPr>
              <w:t>п</w:t>
            </w:r>
            <w:proofErr w:type="gramEnd"/>
            <w:r w:rsidRPr="0025208F">
              <w:rPr>
                <w:sz w:val="20"/>
              </w:rPr>
              <w:t>/п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Наименование населенного пункта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Общая численность населения, чел.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ind w:lef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Численность населения, чел.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ind w:left="-40" w:right="-64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Объемы образования ТБО с учетом ежегодного 1% увеличения нормы накопления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ind w:left="-88" w:righ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 образования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/год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ind w:left="-88" w:righ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 образования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</w:t>
            </w:r>
            <w:proofErr w:type="spellStart"/>
            <w:r w:rsidRPr="0025208F">
              <w:rPr>
                <w:sz w:val="20"/>
              </w:rPr>
              <w:t>сут</w:t>
            </w:r>
            <w:proofErr w:type="spellEnd"/>
            <w:r w:rsidRPr="0025208F">
              <w:rPr>
                <w:sz w:val="20"/>
              </w:rPr>
              <w:t>.</w:t>
            </w:r>
          </w:p>
        </w:tc>
      </w:tr>
      <w:tr w:rsidR="00C9258F" w:rsidRPr="00674027" w:rsidTr="00FF2AFA">
        <w:trPr>
          <w:trHeight w:val="770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258F" w:rsidP="00FF2AFA">
            <w:pPr>
              <w:suppressAutoHyphens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32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258F" w:rsidP="00FF2AFA">
            <w:pPr>
              <w:suppressAutoHyphens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258F" w:rsidP="00FF2AF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благоустроенный жилищный фонд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неблагоустроенный жилищный фонд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благоустроенный жилищный фонд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2520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неблагоустроенный жилищный фонд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258F" w:rsidP="00FF2AF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258F" w:rsidP="00FF2AF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9258F" w:rsidRPr="00674027" w:rsidTr="00FF2AFA">
        <w:trPr>
          <w:trHeight w:hRule="exact" w:val="340"/>
        </w:trPr>
        <w:tc>
          <w:tcPr>
            <w:tcW w:w="151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258F" w:rsidRPr="00674027" w:rsidRDefault="00C902CA" w:rsidP="00FF2AF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Калитвен</w:t>
            </w:r>
            <w:r w:rsidR="00C9258F">
              <w:rPr>
                <w:b/>
                <w:sz w:val="24"/>
                <w:szCs w:val="24"/>
              </w:rPr>
              <w:t>ское</w:t>
            </w:r>
            <w:proofErr w:type="spellEnd"/>
            <w:r w:rsidR="00C9258F">
              <w:rPr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4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 xml:space="preserve">ст. </w:t>
            </w:r>
            <w:proofErr w:type="spellStart"/>
            <w:r w:rsidRPr="00674027">
              <w:rPr>
                <w:bCs/>
                <w:sz w:val="24"/>
                <w:szCs w:val="24"/>
              </w:rPr>
              <w:t>Калитвенская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74027">
              <w:rPr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2116,80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5,80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4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Красный Яр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74027">
              <w:rPr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264,60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4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Муравлев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74027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176,40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0,48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4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Кудинов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74027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26,46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26,46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674027">
              <w:rPr>
                <w:color w:val="000000"/>
                <w:sz w:val="24"/>
                <w:szCs w:val="24"/>
              </w:rPr>
              <w:t>0,07</w:t>
            </w:r>
          </w:p>
        </w:tc>
      </w:tr>
      <w:tr w:rsidR="00C902CA" w:rsidRPr="0025208F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suppressAutoHyphens/>
              <w:snapToGrid w:val="0"/>
              <w:rPr>
                <w:b/>
                <w:bCs/>
                <w:sz w:val="24"/>
                <w:szCs w:val="24"/>
              </w:rPr>
            </w:pPr>
            <w:r w:rsidRPr="0025208F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5208F">
              <w:rPr>
                <w:b/>
                <w:bCs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208F">
              <w:rPr>
                <w:b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208F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208F">
              <w:rPr>
                <w:b/>
                <w:color w:val="000000"/>
                <w:sz w:val="24"/>
                <w:szCs w:val="24"/>
              </w:rPr>
              <w:t>2584,26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208F">
              <w:rPr>
                <w:b/>
                <w:color w:val="000000"/>
                <w:sz w:val="24"/>
                <w:szCs w:val="24"/>
              </w:rPr>
              <w:t>2584,26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02CA" w:rsidRPr="0025208F" w:rsidRDefault="00C902CA" w:rsidP="00BD6A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5208F">
              <w:rPr>
                <w:b/>
                <w:color w:val="000000"/>
                <w:sz w:val="24"/>
                <w:szCs w:val="24"/>
              </w:rPr>
              <w:t>7,08</w:t>
            </w:r>
          </w:p>
        </w:tc>
      </w:tr>
    </w:tbl>
    <w:p w:rsidR="00C902CA" w:rsidRDefault="00C902CA" w:rsidP="00C20E3E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20E3E" w:rsidRDefault="00C20E3E" w:rsidP="00C20E3E">
      <w:pPr>
        <w:shd w:val="clear" w:color="auto" w:fill="FFFFFF"/>
        <w:tabs>
          <w:tab w:val="left" w:pos="10065"/>
        </w:tabs>
        <w:suppressAutoHyphens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Таблица 1.1-2 - </w:t>
      </w:r>
      <w:r>
        <w:rPr>
          <w:b/>
          <w:spacing w:val="-4"/>
          <w:sz w:val="24"/>
          <w:szCs w:val="24"/>
        </w:rPr>
        <w:t>Расчетный объем образования ТБО от жилищного фонда на расчетный срок</w:t>
      </w:r>
    </w:p>
    <w:tbl>
      <w:tblPr>
        <w:tblW w:w="15185" w:type="dxa"/>
        <w:tblInd w:w="73" w:type="dxa"/>
        <w:tblLayout w:type="fixed"/>
        <w:tblLook w:val="0000" w:firstRow="0" w:lastRow="0" w:firstColumn="0" w:lastColumn="0" w:noHBand="0" w:noVBand="0"/>
      </w:tblPr>
      <w:tblGrid>
        <w:gridCol w:w="565"/>
        <w:gridCol w:w="3298"/>
        <w:gridCol w:w="1417"/>
        <w:gridCol w:w="1843"/>
        <w:gridCol w:w="1984"/>
        <w:gridCol w:w="1843"/>
        <w:gridCol w:w="1985"/>
        <w:gridCol w:w="1134"/>
        <w:gridCol w:w="1116"/>
      </w:tblGrid>
      <w:tr w:rsidR="00C20E3E" w:rsidRPr="00674027" w:rsidTr="00BD6ABB">
        <w:trPr>
          <w:trHeight w:val="710"/>
          <w:tblHeader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ind w:left="-103" w:right="-88"/>
              <w:jc w:val="center"/>
              <w:rPr>
                <w:sz w:val="20"/>
              </w:rPr>
            </w:pPr>
          </w:p>
          <w:p w:rsidR="00C20E3E" w:rsidRPr="0025208F" w:rsidRDefault="00C20E3E" w:rsidP="00BD6ABB">
            <w:pPr>
              <w:suppressAutoHyphens/>
              <w:snapToGrid w:val="0"/>
              <w:ind w:left="-103" w:right="-8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 xml:space="preserve"> </w:t>
            </w:r>
            <w:proofErr w:type="gramStart"/>
            <w:r w:rsidRPr="0025208F">
              <w:rPr>
                <w:sz w:val="20"/>
              </w:rPr>
              <w:t>п</w:t>
            </w:r>
            <w:proofErr w:type="gramEnd"/>
            <w:r w:rsidRPr="0025208F">
              <w:rPr>
                <w:sz w:val="20"/>
              </w:rPr>
              <w:t>/п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Наименование населенного пункта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Общая численность населения, чел.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ind w:lef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Численность населения, чел.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ind w:left="-40" w:right="-64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Объемы образования ТБО с учетом ежегодного 1% увеличения нормы накопления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ind w:left="-88" w:righ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 образования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/год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ind w:left="-88" w:right="-108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Объем образования ТБО, м</w:t>
            </w:r>
            <w:r w:rsidRPr="0025208F">
              <w:rPr>
                <w:sz w:val="20"/>
                <w:vertAlign w:val="superscript"/>
              </w:rPr>
              <w:t>3</w:t>
            </w:r>
            <w:r w:rsidRPr="0025208F">
              <w:rPr>
                <w:sz w:val="20"/>
              </w:rPr>
              <w:t>/</w:t>
            </w:r>
            <w:proofErr w:type="spellStart"/>
            <w:r w:rsidRPr="0025208F">
              <w:rPr>
                <w:sz w:val="20"/>
              </w:rPr>
              <w:t>сут</w:t>
            </w:r>
            <w:proofErr w:type="spellEnd"/>
            <w:r w:rsidRPr="0025208F">
              <w:rPr>
                <w:sz w:val="20"/>
              </w:rPr>
              <w:t>.</w:t>
            </w:r>
          </w:p>
        </w:tc>
      </w:tr>
      <w:tr w:rsidR="00C20E3E" w:rsidRPr="00674027" w:rsidTr="00BD6ABB">
        <w:trPr>
          <w:trHeight w:val="770"/>
          <w:tblHeader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20E3E" w:rsidP="00BD6ABB">
            <w:pPr>
              <w:suppressAutoHyphens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32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20E3E" w:rsidP="00BD6ABB">
            <w:pPr>
              <w:suppressAutoHyphens/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20E3E" w:rsidP="00BD6ABB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благоустроенный жилищный фонд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неблагоустроенный жилищный фонд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благоустроенный жилищный фонд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25208F" w:rsidRDefault="00C20E3E" w:rsidP="00BD6ABB">
            <w:pPr>
              <w:suppressAutoHyphens/>
              <w:snapToGrid w:val="0"/>
              <w:jc w:val="center"/>
              <w:rPr>
                <w:sz w:val="20"/>
              </w:rPr>
            </w:pPr>
            <w:r w:rsidRPr="0025208F">
              <w:rPr>
                <w:sz w:val="20"/>
              </w:rPr>
              <w:t>неблагоустроенный жилищный фонд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20E3E" w:rsidP="00BD6ABB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20E3E" w:rsidP="00BD6ABB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20E3E" w:rsidRPr="00674027" w:rsidTr="00BD6ABB">
        <w:trPr>
          <w:trHeight w:hRule="exact" w:val="340"/>
        </w:trPr>
        <w:tc>
          <w:tcPr>
            <w:tcW w:w="1518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0E3E" w:rsidRPr="00674027" w:rsidRDefault="00C902CA" w:rsidP="00BD6AB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Калитвен</w:t>
            </w:r>
            <w:r w:rsidR="00C20E3E">
              <w:rPr>
                <w:b/>
                <w:sz w:val="24"/>
                <w:szCs w:val="24"/>
              </w:rPr>
              <w:t>ское</w:t>
            </w:r>
            <w:proofErr w:type="spellEnd"/>
            <w:r w:rsidR="00C20E3E">
              <w:rPr>
                <w:b/>
                <w:sz w:val="24"/>
                <w:szCs w:val="24"/>
              </w:rPr>
              <w:t xml:space="preserve"> сельское поселение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5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 xml:space="preserve">ст. </w:t>
            </w:r>
            <w:proofErr w:type="spellStart"/>
            <w:r w:rsidRPr="00674027">
              <w:rPr>
                <w:bCs/>
                <w:sz w:val="24"/>
                <w:szCs w:val="24"/>
              </w:rPr>
              <w:t>Калитвенская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1400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1400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2587,20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2587,20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7,09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5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Красный Яр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277,20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277,20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0,76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5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Муравлев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203,28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203,28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0,56</w:t>
            </w:r>
          </w:p>
        </w:tc>
      </w:tr>
      <w:tr w:rsidR="00C902CA" w:rsidRPr="00674027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C902CA">
            <w:pPr>
              <w:numPr>
                <w:ilvl w:val="0"/>
                <w:numId w:val="5"/>
              </w:num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674027" w:rsidRDefault="00C902CA" w:rsidP="00BD6ABB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674027">
              <w:rPr>
                <w:bCs/>
                <w:sz w:val="24"/>
                <w:szCs w:val="24"/>
              </w:rPr>
              <w:t>х. Кудинов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27,72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27,72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4344A0">
              <w:rPr>
                <w:bCs/>
                <w:sz w:val="24"/>
                <w:szCs w:val="24"/>
              </w:rPr>
              <w:t>0,08</w:t>
            </w:r>
          </w:p>
        </w:tc>
      </w:tr>
      <w:tr w:rsidR="00C902CA" w:rsidRPr="004344A0" w:rsidTr="00BD6ABB">
        <w:trPr>
          <w:trHeight w:hRule="exact" w:val="340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1675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1675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3095,40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3095,40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902CA" w:rsidRPr="004344A0" w:rsidRDefault="00C902CA" w:rsidP="00BD6ABB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4344A0">
              <w:rPr>
                <w:b/>
                <w:bCs/>
                <w:sz w:val="24"/>
                <w:szCs w:val="24"/>
              </w:rPr>
              <w:t>8,48</w:t>
            </w:r>
          </w:p>
        </w:tc>
      </w:tr>
    </w:tbl>
    <w:p w:rsidR="00C20E3E" w:rsidRDefault="00C20E3E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20E3E" w:rsidRDefault="00C20E3E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  <w:sectPr w:rsidR="00C20E3E" w:rsidSect="00FF2AFA">
          <w:pgSz w:w="16837" w:h="11905" w:orient="landscape"/>
          <w:pgMar w:top="567" w:right="776" w:bottom="1134" w:left="1134" w:header="720" w:footer="720" w:gutter="0"/>
          <w:cols w:space="720"/>
          <w:docGrid w:linePitch="381"/>
        </w:sect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spacing w:line="100" w:lineRule="atLeast"/>
        <w:ind w:right="-60" w:firstLine="690"/>
      </w:pPr>
      <w:r>
        <w:lastRenderedPageBreak/>
        <w:t xml:space="preserve">При расчете объемов образования ТБО от объектов инфраструктуры учитывалась тенденция ежегодного роста норм накопления ТБО на 1% [4]. </w:t>
      </w:r>
    </w:p>
    <w:p w:rsidR="00C9258F" w:rsidRDefault="00C9258F" w:rsidP="00C9258F">
      <w:pPr>
        <w:shd w:val="clear" w:color="auto" w:fill="FFFFFF"/>
        <w:tabs>
          <w:tab w:val="left" w:pos="0"/>
        </w:tabs>
        <w:suppressAutoHyphens/>
        <w:spacing w:line="100" w:lineRule="atLeast"/>
        <w:ind w:right="-52"/>
        <w:rPr>
          <w:szCs w:val="28"/>
        </w:rPr>
      </w:pPr>
      <w:r>
        <w:tab/>
        <w:t xml:space="preserve">В отсутствие утвержденных на муниципальном уровне норм накопления для существующих объектов, в расчетах объемов образования ТБО от объектов инфраструктуры используются усредненные нормы </w:t>
      </w:r>
      <w:proofErr w:type="gramStart"/>
      <w:r>
        <w:t>накопления</w:t>
      </w:r>
      <w:proofErr w:type="gramEnd"/>
      <w:r>
        <w:t xml:space="preserve"> рекомендуемые к применению </w:t>
      </w:r>
      <w:r>
        <w:rPr>
          <w:szCs w:val="28"/>
        </w:rPr>
        <w:t>ФГУП «Федеральный центр благоустройства и обращения с отходами».</w:t>
      </w:r>
      <w:r w:rsidRPr="00E90A95">
        <w:rPr>
          <w:szCs w:val="28"/>
        </w:rPr>
        <w:t xml:space="preserve"> </w:t>
      </w:r>
      <w:proofErr w:type="gramStart"/>
      <w:r>
        <w:rPr>
          <w:szCs w:val="28"/>
        </w:rPr>
        <w:t>Данные нормы накопления разработаны на основании сравнительного анализа материалов ведущих организаций системы ЖКХ РФ, осуществляющих расчеты норм накопления ТБО в современных условиях, с использованием действующей нормативно-правовой базы, Концепции обращения с твердыми бытовыми отходами в РФ, утвержденной Постановлением коллегии Госстроя от 22.12.1999 № 17, и выводов по перспективному развитию системы санитарной очистки населенных пунктов, разработанных в материалах генеральной схемы очистки.</w:t>
      </w:r>
      <w:proofErr w:type="gramEnd"/>
      <w:r>
        <w:rPr>
          <w:szCs w:val="28"/>
        </w:rPr>
        <w:t xml:space="preserve"> Предлагаемые усредненные нормы накопления ТБО для жилищного фонда и объектов инфраструктуры целесообразно применять при укрупненных расчетах объемов образования ТБО, что позволит реально отразить технико-экономические расчеты по капитальным вложениям в современную муниципальную систему санитарной очистки.</w:t>
      </w:r>
    </w:p>
    <w:p w:rsidR="00C9258F" w:rsidRDefault="00C9258F" w:rsidP="00C9258F">
      <w:pPr>
        <w:shd w:val="clear" w:color="auto" w:fill="FFFFFF"/>
        <w:tabs>
          <w:tab w:val="left" w:pos="0"/>
        </w:tabs>
        <w:suppressAutoHyphens/>
        <w:spacing w:line="100" w:lineRule="atLeast"/>
        <w:ind w:right="-52"/>
        <w:rPr>
          <w:szCs w:val="28"/>
        </w:rPr>
      </w:pPr>
      <w:r>
        <w:rPr>
          <w:szCs w:val="28"/>
        </w:rPr>
        <w:tab/>
        <w:t>На основании проведенных расчетов в</w:t>
      </w:r>
      <w:r w:rsidRPr="00BA6A4D">
        <w:rPr>
          <w:szCs w:val="28"/>
        </w:rPr>
        <w:t xml:space="preserve"> таблице 1.1-</w:t>
      </w:r>
      <w:r>
        <w:rPr>
          <w:szCs w:val="28"/>
        </w:rPr>
        <w:t>3</w:t>
      </w:r>
      <w:r w:rsidRPr="00BA6A4D">
        <w:rPr>
          <w:szCs w:val="28"/>
        </w:rPr>
        <w:t xml:space="preserve"> представлен общий годовой объем образования ТБО от жилищного фонда и объектов инфраструктуры, без учета отбора вторичного сырья.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1.1-3 - Общий годовой объем образования ТБО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82"/>
        <w:gridCol w:w="1504"/>
        <w:gridCol w:w="1644"/>
        <w:gridCol w:w="1406"/>
        <w:gridCol w:w="1644"/>
      </w:tblGrid>
      <w:tr w:rsidR="00C9258F" w:rsidRPr="000960DE" w:rsidTr="00FF2AFA">
        <w:trPr>
          <w:trHeight w:val="360"/>
        </w:trPr>
        <w:tc>
          <w:tcPr>
            <w:tcW w:w="38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>Муниципальное образование</w:t>
            </w:r>
          </w:p>
        </w:tc>
        <w:tc>
          <w:tcPr>
            <w:tcW w:w="314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 xml:space="preserve"> I очередь, м</w:t>
            </w:r>
            <w:r w:rsidRPr="000960DE">
              <w:rPr>
                <w:sz w:val="20"/>
                <w:vertAlign w:val="superscript"/>
                <w:lang w:eastAsia="ru-RU"/>
              </w:rPr>
              <w:t>3</w:t>
            </w:r>
            <w:r w:rsidRPr="000960DE">
              <w:rPr>
                <w:sz w:val="20"/>
                <w:lang w:eastAsia="ru-RU"/>
              </w:rPr>
              <w:t>/год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>Расчетный срок, м</w:t>
            </w:r>
            <w:r w:rsidRPr="000960DE">
              <w:rPr>
                <w:sz w:val="20"/>
                <w:vertAlign w:val="superscript"/>
                <w:lang w:eastAsia="ru-RU"/>
              </w:rPr>
              <w:t>3</w:t>
            </w:r>
            <w:r w:rsidRPr="000960DE">
              <w:rPr>
                <w:sz w:val="20"/>
                <w:lang w:eastAsia="ru-RU"/>
              </w:rPr>
              <w:t>/год</w:t>
            </w:r>
          </w:p>
        </w:tc>
      </w:tr>
      <w:tr w:rsidR="00C9258F" w:rsidRPr="000960DE" w:rsidTr="00FF2AFA">
        <w:trPr>
          <w:trHeight w:val="587"/>
        </w:trPr>
        <w:tc>
          <w:tcPr>
            <w:tcW w:w="38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58F" w:rsidRPr="000960DE" w:rsidRDefault="00C9258F" w:rsidP="00FF2AFA">
            <w:pPr>
              <w:jc w:val="left"/>
              <w:rPr>
                <w:sz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suppressAutoHyphens/>
              <w:snapToGrid w:val="0"/>
              <w:jc w:val="center"/>
              <w:rPr>
                <w:bCs/>
                <w:sz w:val="20"/>
              </w:rPr>
            </w:pPr>
            <w:r w:rsidRPr="000960DE">
              <w:rPr>
                <w:bCs/>
                <w:sz w:val="20"/>
              </w:rPr>
              <w:t>жилищный фонд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suppressAutoHyphens/>
              <w:snapToGrid w:val="0"/>
              <w:jc w:val="center"/>
              <w:rPr>
                <w:bCs/>
                <w:sz w:val="20"/>
              </w:rPr>
            </w:pPr>
            <w:r w:rsidRPr="000960DE">
              <w:rPr>
                <w:bCs/>
                <w:sz w:val="20"/>
              </w:rPr>
              <w:t>объекты инфраструктуры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suppressAutoHyphens/>
              <w:snapToGrid w:val="0"/>
              <w:jc w:val="center"/>
              <w:rPr>
                <w:bCs/>
                <w:sz w:val="20"/>
              </w:rPr>
            </w:pPr>
            <w:r w:rsidRPr="000960DE">
              <w:rPr>
                <w:bCs/>
                <w:sz w:val="20"/>
              </w:rPr>
              <w:t>жилищный фонд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suppressAutoHyphens/>
              <w:snapToGrid w:val="0"/>
              <w:jc w:val="center"/>
              <w:rPr>
                <w:bCs/>
                <w:sz w:val="20"/>
              </w:rPr>
            </w:pPr>
            <w:r w:rsidRPr="000960DE">
              <w:rPr>
                <w:bCs/>
                <w:sz w:val="20"/>
              </w:rPr>
              <w:t>объекты инфраструктуры</w:t>
            </w:r>
          </w:p>
        </w:tc>
      </w:tr>
      <w:tr w:rsidR="00E553AD" w:rsidRPr="000960DE" w:rsidTr="00FF2AFA">
        <w:trPr>
          <w:trHeight w:hRule="exact" w:val="360"/>
        </w:trPr>
        <w:tc>
          <w:tcPr>
            <w:tcW w:w="38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3AD" w:rsidRPr="000960DE" w:rsidRDefault="00E553AD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</w:t>
            </w:r>
            <w:r w:rsidRPr="000960DE">
              <w:rPr>
                <w:bCs/>
                <w:sz w:val="24"/>
                <w:szCs w:val="24"/>
              </w:rPr>
              <w:t>ское</w:t>
            </w:r>
            <w:proofErr w:type="spellEnd"/>
            <w:r w:rsidRPr="000960DE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2584,26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921,30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3095,40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1106,25</w:t>
            </w:r>
          </w:p>
        </w:tc>
      </w:tr>
      <w:tr w:rsidR="00E553AD" w:rsidRPr="000960DE" w:rsidTr="00FF2AFA">
        <w:trPr>
          <w:trHeight w:val="360"/>
        </w:trPr>
        <w:tc>
          <w:tcPr>
            <w:tcW w:w="38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53AD" w:rsidRPr="000960DE" w:rsidRDefault="00E553AD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3505,56</w:t>
            </w:r>
          </w:p>
        </w:tc>
        <w:tc>
          <w:tcPr>
            <w:tcW w:w="30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53AD" w:rsidRPr="000960DE" w:rsidRDefault="00E553AD" w:rsidP="00BD6AB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960DE">
              <w:rPr>
                <w:color w:val="000000"/>
                <w:sz w:val="24"/>
                <w:szCs w:val="24"/>
                <w:lang w:eastAsia="ru-RU"/>
              </w:rPr>
              <w:t>4201,65</w:t>
            </w:r>
          </w:p>
        </w:tc>
      </w:tr>
    </w:tbl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>К крупногабаритным отходам относятся отходы, по габаритам не помещающиеся в стандартные контейнеры вместимостью 0,75 – 1,1 м</w:t>
      </w:r>
      <w:r>
        <w:rPr>
          <w:szCs w:val="28"/>
          <w:vertAlign w:val="superscript"/>
        </w:rPr>
        <w:t>3</w:t>
      </w:r>
      <w:r>
        <w:rPr>
          <w:szCs w:val="28"/>
        </w:rPr>
        <w:t>, поэтому для их размещения рекомендуется использовать бункеры вместимостью 8,0 – 24 м</w:t>
      </w:r>
      <w:r>
        <w:rPr>
          <w:szCs w:val="28"/>
          <w:vertAlign w:val="superscript"/>
        </w:rPr>
        <w:t>3</w:t>
      </w:r>
      <w:r>
        <w:rPr>
          <w:szCs w:val="28"/>
        </w:rPr>
        <w:t>, которые устанавливаются на специальных площадках.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Крупногабаритные отходы в соответствии с ГОСТ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51617 – 2000 «Жилищно-коммунальные услуги. Общие технические условия» достигают 5% по объему от общего количества твердых бытовых отходов.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>Так как норма накопления КГО не утверждена на территории Каменского района, в расчетах, как для жилищного фонда, так и для объектов инфраструктуры, принимаем условно взятое содержание крупногабаритных отходов равное 5% от общего объема твердых бытовых отходов.</w:t>
      </w: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  <w:sectPr w:rsidR="00C9258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5" w:h="16837"/>
          <w:pgMar w:top="1134" w:right="707" w:bottom="776" w:left="1134" w:header="709" w:footer="720" w:gutter="0"/>
          <w:cols w:space="720"/>
          <w:docGrid w:linePitch="360"/>
        </w:sect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1.1-4 - Объем ТБО и КГО от жилищного фонда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76"/>
        <w:gridCol w:w="1510"/>
        <w:gridCol w:w="1644"/>
        <w:gridCol w:w="1406"/>
        <w:gridCol w:w="1644"/>
      </w:tblGrid>
      <w:tr w:rsidR="00C9258F" w:rsidRPr="000960DE" w:rsidTr="00FF2AFA">
        <w:trPr>
          <w:trHeight w:val="360"/>
        </w:trPr>
        <w:tc>
          <w:tcPr>
            <w:tcW w:w="38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>Муниципальное образование</w:t>
            </w:r>
          </w:p>
        </w:tc>
        <w:tc>
          <w:tcPr>
            <w:tcW w:w="31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I очередь,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Расчетный срок,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</w:tr>
      <w:tr w:rsidR="00C9258F" w:rsidRPr="000960DE" w:rsidTr="00FF2AFA">
        <w:trPr>
          <w:trHeight w:val="212"/>
        </w:trPr>
        <w:tc>
          <w:tcPr>
            <w:tcW w:w="38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58F" w:rsidRPr="000960DE" w:rsidRDefault="00C9258F" w:rsidP="00FF2AFA">
            <w:pPr>
              <w:jc w:val="left"/>
              <w:rPr>
                <w:sz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</w:tr>
      <w:tr w:rsidR="00E553AD" w:rsidRPr="000960DE" w:rsidTr="00FF2AFA">
        <w:trPr>
          <w:trHeight w:val="212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3AD" w:rsidRPr="000960DE" w:rsidRDefault="00E553AD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</w:t>
            </w:r>
            <w:r w:rsidRPr="000960DE">
              <w:rPr>
                <w:bCs/>
                <w:sz w:val="24"/>
                <w:szCs w:val="24"/>
              </w:rPr>
              <w:t>ское</w:t>
            </w:r>
            <w:proofErr w:type="spellEnd"/>
            <w:r w:rsidRPr="000960DE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044E41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044E41">
              <w:rPr>
                <w:color w:val="000000"/>
                <w:sz w:val="24"/>
                <w:szCs w:val="24"/>
              </w:rPr>
              <w:t>2455,05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044E41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044E41">
              <w:rPr>
                <w:color w:val="000000"/>
                <w:sz w:val="24"/>
                <w:szCs w:val="24"/>
              </w:rPr>
              <w:t>129,21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044E41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044E41">
              <w:rPr>
                <w:color w:val="000000"/>
                <w:sz w:val="24"/>
                <w:szCs w:val="24"/>
              </w:rPr>
              <w:t>2940,63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53AD" w:rsidRPr="00044E41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044E41">
              <w:rPr>
                <w:color w:val="000000"/>
                <w:sz w:val="24"/>
                <w:szCs w:val="24"/>
              </w:rPr>
              <w:t>154,77</w:t>
            </w:r>
          </w:p>
        </w:tc>
      </w:tr>
    </w:tbl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1.1-5 - Объем ТБО и КГО от инфраструктуры</w:t>
      </w:r>
    </w:p>
    <w:p w:rsidR="00C9258F" w:rsidRDefault="00C9258F" w:rsidP="00C9258F">
      <w:pPr>
        <w:suppressAutoHyphens/>
        <w:spacing w:line="100" w:lineRule="atLeast"/>
        <w:ind w:firstLine="540"/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76"/>
        <w:gridCol w:w="1510"/>
        <w:gridCol w:w="1644"/>
        <w:gridCol w:w="1406"/>
        <w:gridCol w:w="1644"/>
      </w:tblGrid>
      <w:tr w:rsidR="00C9258F" w:rsidRPr="000960DE" w:rsidTr="00FF2AFA">
        <w:trPr>
          <w:trHeight w:val="360"/>
        </w:trPr>
        <w:tc>
          <w:tcPr>
            <w:tcW w:w="38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>Муниципальное образование</w:t>
            </w:r>
          </w:p>
        </w:tc>
        <w:tc>
          <w:tcPr>
            <w:tcW w:w="31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I очередь,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Расчетный срок,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</w:tr>
      <w:tr w:rsidR="00C9258F" w:rsidRPr="000960DE" w:rsidTr="00FF2AFA">
        <w:trPr>
          <w:trHeight w:val="212"/>
        </w:trPr>
        <w:tc>
          <w:tcPr>
            <w:tcW w:w="38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58F" w:rsidRPr="000960DE" w:rsidRDefault="00C9258F" w:rsidP="00FF2AFA">
            <w:pPr>
              <w:jc w:val="left"/>
              <w:rPr>
                <w:sz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</w:tr>
      <w:tr w:rsidR="00E553AD" w:rsidRPr="000960DE" w:rsidTr="00FF2AFA">
        <w:trPr>
          <w:trHeight w:val="212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3AD" w:rsidRPr="000960DE" w:rsidRDefault="00E553AD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</w:t>
            </w:r>
            <w:r w:rsidRPr="000960DE">
              <w:rPr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875,24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46,07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1050,94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55,31</w:t>
            </w:r>
          </w:p>
        </w:tc>
      </w:tr>
    </w:tbl>
    <w:p w:rsidR="00C9258F" w:rsidRDefault="00C9258F" w:rsidP="00C9258F">
      <w:pPr>
        <w:suppressAutoHyphens/>
        <w:spacing w:line="100" w:lineRule="atLeast"/>
        <w:ind w:firstLine="540"/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1.1-6 - Общий объем ТБО и КГО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76"/>
        <w:gridCol w:w="1510"/>
        <w:gridCol w:w="1644"/>
        <w:gridCol w:w="1406"/>
        <w:gridCol w:w="1644"/>
      </w:tblGrid>
      <w:tr w:rsidR="00C9258F" w:rsidRPr="000960DE" w:rsidTr="00FF2AFA">
        <w:trPr>
          <w:trHeight w:val="360"/>
        </w:trPr>
        <w:tc>
          <w:tcPr>
            <w:tcW w:w="38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Pr="000960DE" w:rsidRDefault="00C9258F" w:rsidP="00FF2AFA">
            <w:pPr>
              <w:jc w:val="center"/>
              <w:rPr>
                <w:sz w:val="20"/>
                <w:lang w:eastAsia="ru-RU"/>
              </w:rPr>
            </w:pPr>
            <w:r w:rsidRPr="000960DE">
              <w:rPr>
                <w:sz w:val="20"/>
                <w:lang w:eastAsia="ru-RU"/>
              </w:rPr>
              <w:t>Муниципальное образование</w:t>
            </w:r>
          </w:p>
        </w:tc>
        <w:tc>
          <w:tcPr>
            <w:tcW w:w="31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I очередь,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Расчетный срок,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</w:tr>
      <w:tr w:rsidR="00C9258F" w:rsidRPr="000960DE" w:rsidTr="00FF2AFA">
        <w:trPr>
          <w:trHeight w:val="212"/>
        </w:trPr>
        <w:tc>
          <w:tcPr>
            <w:tcW w:w="38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58F" w:rsidRPr="000960DE" w:rsidRDefault="00C9258F" w:rsidP="00FF2AFA">
            <w:pPr>
              <w:jc w:val="left"/>
              <w:rPr>
                <w:sz w:val="20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</w:tr>
      <w:tr w:rsidR="00E553AD" w:rsidRPr="000960DE" w:rsidTr="00FF2AFA">
        <w:trPr>
          <w:trHeight w:val="212"/>
        </w:trPr>
        <w:tc>
          <w:tcPr>
            <w:tcW w:w="3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553AD" w:rsidRPr="000960DE" w:rsidRDefault="00E553AD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</w:t>
            </w:r>
            <w:r w:rsidRPr="000960DE">
              <w:rPr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3330,29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175,28</w:t>
            </w:r>
          </w:p>
        </w:tc>
        <w:tc>
          <w:tcPr>
            <w:tcW w:w="14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3991,57</w:t>
            </w:r>
          </w:p>
        </w:tc>
        <w:tc>
          <w:tcPr>
            <w:tcW w:w="1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53AD" w:rsidRPr="00134DB9" w:rsidRDefault="00E553AD" w:rsidP="00BD6ABB">
            <w:pPr>
              <w:jc w:val="right"/>
              <w:rPr>
                <w:color w:val="000000"/>
                <w:sz w:val="24"/>
                <w:szCs w:val="24"/>
              </w:rPr>
            </w:pPr>
            <w:r w:rsidRPr="00134DB9">
              <w:rPr>
                <w:color w:val="000000"/>
                <w:sz w:val="24"/>
                <w:szCs w:val="24"/>
              </w:rPr>
              <w:t>210,08</w:t>
            </w:r>
          </w:p>
        </w:tc>
      </w:tr>
    </w:tbl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rPr>
          <w:b/>
          <w:szCs w:val="28"/>
        </w:rPr>
        <w:sectPr w:rsidR="00C9258F">
          <w:pgSz w:w="11905" w:h="16837"/>
          <w:pgMar w:top="1134" w:right="707" w:bottom="776" w:left="1134" w:header="709" w:footer="720" w:gutter="0"/>
          <w:cols w:space="720"/>
          <w:docGrid w:linePitch="360"/>
        </w:sectPr>
      </w:pP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rPr>
          <w:b/>
          <w:szCs w:val="28"/>
        </w:rPr>
      </w:pPr>
      <w:r>
        <w:rPr>
          <w:b/>
          <w:szCs w:val="28"/>
        </w:rPr>
        <w:lastRenderedPageBreak/>
        <w:t>1.2. Определение объемов образования отходов при уборке улиц и дорог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jc w:val="left"/>
        <w:rPr>
          <w:b/>
          <w:szCs w:val="28"/>
        </w:rPr>
      </w:pPr>
    </w:p>
    <w:p w:rsidR="00C9258F" w:rsidRDefault="00C9258F" w:rsidP="00C9258F">
      <w:pPr>
        <w:pStyle w:val="a7"/>
        <w:spacing w:after="0" w:line="100" w:lineRule="atLeast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летнее время на территории </w:t>
      </w:r>
      <w:proofErr w:type="spellStart"/>
      <w:r w:rsidR="00C902CA">
        <w:rPr>
          <w:rFonts w:ascii="Times New Roman" w:hAnsi="Times New Roman" w:cs="Times New Roman"/>
          <w:sz w:val="28"/>
          <w:szCs w:val="28"/>
        </w:rPr>
        <w:t>Калитвен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проезжих частях и тротуарах накапливается большое количество пыли, грязи, опавшей листвы, уличного мусора (смета). Основным из факторов, влияющим на засорение улиц, является интенсивность движения транспорта, а также смывание грязи ливневыми талыми водами с обочин дорог. На накопление смета и засорение улиц существенно влияют также благоустройство прилегающих улиц, тротуаров, мест выезда транспорта и состояние покрытий прилегающих дворовых территорий.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>Согласно СНиП 2.07.01-89* [8] в расчетах принято годовое образование смета с 1 м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твердых покрытий улиц, площадей и тротуаров равное 10 кг. При определении суточного накопления смета учтен коэффициент неравномерности накопления, равный 1,25. </w:t>
      </w:r>
      <w:proofErr w:type="gramStart"/>
      <w:r>
        <w:rPr>
          <w:szCs w:val="28"/>
        </w:rPr>
        <w:t>Плотность уличного смета зависит от его состава и колеблется в пределах 0,6 - 1,6 т/м</w:t>
      </w:r>
      <w:r>
        <w:rPr>
          <w:szCs w:val="28"/>
          <w:vertAlign w:val="superscript"/>
        </w:rPr>
        <w:t xml:space="preserve">3 </w:t>
      </w:r>
      <w:r>
        <w:rPr>
          <w:szCs w:val="28"/>
        </w:rPr>
        <w:t>[4] (в расчетах принимаем среднее значение 1,2 т/м</w:t>
      </w:r>
      <w:r>
        <w:rPr>
          <w:szCs w:val="28"/>
          <w:vertAlign w:val="superscript"/>
        </w:rPr>
        <w:t>3</w:t>
      </w:r>
      <w:r>
        <w:rPr>
          <w:szCs w:val="28"/>
        </w:rPr>
        <w:t>).</w:t>
      </w:r>
      <w:proofErr w:type="gramEnd"/>
      <w:r>
        <w:rPr>
          <w:szCs w:val="28"/>
        </w:rPr>
        <w:t xml:space="preserve"> Часть загрязнений, находящихся во взвешенном состоянии в воздухе и смываемых с дорог дождевыми и талыми водами, не может быть с достаточной точностью учтена и в расчете количества загрязнений при назначении режимов уборки обычно не принимается. Расчетный объем образования смета представлен в таблице 1.3-1.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На момент разработки Генеральной схемы, в виду наличия на всей территории Каменского района 1 </w:t>
      </w:r>
      <w:r w:rsidRPr="00FE2814">
        <w:rPr>
          <w:szCs w:val="28"/>
        </w:rPr>
        <w:t>комбинированной машины МАЗ 533702 КО-806-20</w:t>
      </w:r>
      <w:r>
        <w:rPr>
          <w:szCs w:val="28"/>
        </w:rPr>
        <w:t>,</w:t>
      </w:r>
      <w:r w:rsidRPr="00FE2814">
        <w:rPr>
          <w:szCs w:val="28"/>
        </w:rPr>
        <w:t xml:space="preserve"> механизированной уборке</w:t>
      </w:r>
      <w:r>
        <w:rPr>
          <w:szCs w:val="28"/>
        </w:rPr>
        <w:t xml:space="preserve"> подлежит 24644 м</w:t>
      </w:r>
      <w:proofErr w:type="gramStart"/>
      <w:r w:rsidRPr="00DA03EE"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территории п. Глубокий </w:t>
      </w:r>
      <w:proofErr w:type="spellStart"/>
      <w:r>
        <w:rPr>
          <w:szCs w:val="28"/>
        </w:rPr>
        <w:t>Глубокинского</w:t>
      </w:r>
      <w:proofErr w:type="spellEnd"/>
      <w:r>
        <w:rPr>
          <w:szCs w:val="28"/>
        </w:rPr>
        <w:t xml:space="preserve"> </w:t>
      </w:r>
      <w:r w:rsidR="00740EF3">
        <w:rPr>
          <w:szCs w:val="28"/>
        </w:rPr>
        <w:t>город</w:t>
      </w:r>
      <w:bookmarkStart w:id="0" w:name="_GoBack"/>
      <w:bookmarkEnd w:id="0"/>
      <w:r>
        <w:rPr>
          <w:szCs w:val="28"/>
        </w:rPr>
        <w:t>ского поселения. Расчет образования смета с территории производился с условием, что при наличии специализированной техники, главные улицы с твердым (асфальтированным) покрытием сельского поселения подлежат механизированной уборке.</w:t>
      </w:r>
    </w:p>
    <w:p w:rsidR="00C9258F" w:rsidRDefault="00C9258F" w:rsidP="00C9258F">
      <w:pPr>
        <w:suppressAutoHyphens/>
        <w:spacing w:line="100" w:lineRule="atLeast"/>
        <w:ind w:firstLine="705"/>
        <w:jc w:val="left"/>
        <w:rPr>
          <w:b/>
          <w:sz w:val="24"/>
          <w:szCs w:val="24"/>
        </w:rPr>
      </w:pPr>
    </w:p>
    <w:p w:rsidR="00C9258F" w:rsidRDefault="00C9258F" w:rsidP="00C9258F">
      <w:pPr>
        <w:suppressAutoHyphens/>
        <w:spacing w:line="100" w:lineRule="atLeast"/>
        <w:jc w:val="left"/>
        <w:rPr>
          <w:b/>
          <w:sz w:val="24"/>
          <w:szCs w:val="24"/>
        </w:rPr>
      </w:pPr>
      <w:r w:rsidRPr="00444053">
        <w:rPr>
          <w:b/>
          <w:sz w:val="24"/>
          <w:szCs w:val="24"/>
        </w:rPr>
        <w:t>Таблица 1.</w:t>
      </w:r>
      <w:r>
        <w:rPr>
          <w:b/>
          <w:sz w:val="24"/>
          <w:szCs w:val="24"/>
        </w:rPr>
        <w:t>2</w:t>
      </w:r>
      <w:r w:rsidRPr="00444053">
        <w:rPr>
          <w:b/>
          <w:sz w:val="24"/>
          <w:szCs w:val="24"/>
        </w:rPr>
        <w:t>-1 - Расчет объемов образования смета</w:t>
      </w:r>
    </w:p>
    <w:tbl>
      <w:tblPr>
        <w:tblW w:w="10455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2320"/>
        <w:gridCol w:w="1926"/>
        <w:gridCol w:w="1454"/>
        <w:gridCol w:w="1381"/>
        <w:gridCol w:w="1559"/>
        <w:gridCol w:w="1815"/>
      </w:tblGrid>
      <w:tr w:rsidR="00C9258F" w:rsidTr="00FF2AFA">
        <w:trPr>
          <w:trHeight w:val="93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населенного пункта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Площадь убираемая механизированным методом 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смета,</w:t>
            </w:r>
          </w:p>
          <w:p w:rsidR="00C9258F" w:rsidRDefault="00C9258F" w:rsidP="00FF2AFA">
            <w:pPr>
              <w:tabs>
                <w:tab w:val="left" w:pos="1384"/>
              </w:tabs>
              <w:suppressAutoHyphens/>
              <w:snapToGrid w:val="0"/>
              <w:spacing w:line="100" w:lineRule="atLeast"/>
              <w:ind w:left="-123" w:firstLine="42"/>
              <w:jc w:val="center"/>
              <w:rPr>
                <w:sz w:val="20"/>
                <w:vertAlign w:val="superscript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C9258F" w:rsidRDefault="00C9258F" w:rsidP="00FF2AFA">
            <w:pPr>
              <w:suppressAutoHyphens/>
              <w:spacing w:line="100" w:lineRule="atLeas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Объем образования смета,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сут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смета на 1 очередь,</w:t>
            </w:r>
          </w:p>
          <w:p w:rsidR="00C9258F" w:rsidRDefault="00C9258F" w:rsidP="00FF2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Объем образования смета </w:t>
            </w:r>
            <w:proofErr w:type="spellStart"/>
            <w:r>
              <w:rPr>
                <w:sz w:val="20"/>
              </w:rPr>
              <w:t>нарасчетный</w:t>
            </w:r>
            <w:proofErr w:type="spellEnd"/>
            <w:r>
              <w:rPr>
                <w:sz w:val="20"/>
              </w:rPr>
              <w:t xml:space="preserve"> срок, </w:t>
            </w: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</w:tr>
      <w:tr w:rsidR="00D94154" w:rsidRPr="00DD7681" w:rsidTr="00FF2AFA">
        <w:trPr>
          <w:trHeight w:hRule="exact" w:val="327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4154" w:rsidRPr="00DD7681" w:rsidRDefault="00D94154" w:rsidP="00FF2A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Калитвенск</w:t>
            </w:r>
            <w:r w:rsidRPr="00DD7681">
              <w:rPr>
                <w:sz w:val="24"/>
                <w:szCs w:val="24"/>
              </w:rPr>
              <w:t>ое</w:t>
            </w:r>
            <w:proofErr w:type="spellEnd"/>
            <w:r w:rsidRPr="00DD76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с/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154" w:rsidRDefault="00D94154" w:rsidP="00BD6ABB">
            <w:pPr>
              <w:jc w:val="center"/>
              <w:rPr>
                <w:sz w:val="24"/>
                <w:szCs w:val="24"/>
              </w:rPr>
            </w:pPr>
            <w:r w:rsidRPr="00BA0D0F">
              <w:rPr>
                <w:sz w:val="24"/>
                <w:szCs w:val="24"/>
              </w:rPr>
              <w:t>21600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154" w:rsidRPr="00BA0D0F" w:rsidRDefault="00D94154" w:rsidP="00BD6ABB">
            <w:pPr>
              <w:jc w:val="center"/>
              <w:rPr>
                <w:sz w:val="24"/>
                <w:szCs w:val="24"/>
              </w:rPr>
            </w:pPr>
            <w:r w:rsidRPr="00BA0D0F">
              <w:rPr>
                <w:sz w:val="24"/>
                <w:szCs w:val="24"/>
              </w:rPr>
              <w:t>324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154" w:rsidRPr="00BA0D0F" w:rsidRDefault="00D94154" w:rsidP="00BD6ABB">
            <w:pPr>
              <w:jc w:val="center"/>
              <w:rPr>
                <w:sz w:val="24"/>
                <w:szCs w:val="24"/>
              </w:rPr>
            </w:pPr>
            <w:r w:rsidRPr="00BA0D0F">
              <w:rPr>
                <w:sz w:val="24"/>
                <w:szCs w:val="24"/>
              </w:rPr>
              <w:t>0,89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94154" w:rsidRDefault="00D94154" w:rsidP="00BD6ABB">
            <w:pPr>
              <w:jc w:val="center"/>
              <w:rPr>
                <w:sz w:val="24"/>
                <w:szCs w:val="24"/>
              </w:rPr>
            </w:pPr>
            <w:r w:rsidRPr="00BA0D0F">
              <w:rPr>
                <w:sz w:val="24"/>
                <w:szCs w:val="24"/>
              </w:rPr>
              <w:t>340,2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154" w:rsidRDefault="00D94154" w:rsidP="00BD6ABB">
            <w:pPr>
              <w:jc w:val="center"/>
              <w:rPr>
                <w:sz w:val="24"/>
                <w:szCs w:val="24"/>
              </w:rPr>
            </w:pPr>
            <w:r w:rsidRPr="00BA0D0F">
              <w:rPr>
                <w:sz w:val="24"/>
                <w:szCs w:val="24"/>
              </w:rPr>
              <w:t>356,4</w:t>
            </w:r>
          </w:p>
        </w:tc>
      </w:tr>
    </w:tbl>
    <w:p w:rsidR="00C9258F" w:rsidRDefault="00C9258F" w:rsidP="00C9258F">
      <w:pPr>
        <w:suppressAutoHyphens/>
        <w:spacing w:line="100" w:lineRule="atLeast"/>
        <w:jc w:val="left"/>
      </w:pPr>
    </w:p>
    <w:p w:rsidR="00C9258F" w:rsidRPr="00D94154" w:rsidRDefault="00C9258F" w:rsidP="00C9258F">
      <w:pPr>
        <w:ind w:firstLine="540"/>
        <w:rPr>
          <w:szCs w:val="28"/>
        </w:rPr>
      </w:pPr>
      <w:r w:rsidRPr="00D94154">
        <w:rPr>
          <w:szCs w:val="28"/>
        </w:rPr>
        <w:t xml:space="preserve">При расчете объемов образования смета принимается ежегодное увеличение его образования на 1%, что составит на I очередь </w:t>
      </w:r>
      <w:r w:rsidR="00D94154" w:rsidRPr="00D94154">
        <w:rPr>
          <w:szCs w:val="28"/>
        </w:rPr>
        <w:t>340,2</w:t>
      </w:r>
      <w:r w:rsidR="00DC1EF8" w:rsidRPr="00D94154">
        <w:rPr>
          <w:szCs w:val="28"/>
        </w:rPr>
        <w:t xml:space="preserve"> </w:t>
      </w:r>
      <w:r w:rsidRPr="00D94154">
        <w:rPr>
          <w:szCs w:val="28"/>
        </w:rPr>
        <w:t>м</w:t>
      </w:r>
      <w:r w:rsidR="00214596" w:rsidRPr="00D94154">
        <w:rPr>
          <w:szCs w:val="28"/>
          <w:vertAlign w:val="superscript"/>
        </w:rPr>
        <w:t>3</w:t>
      </w:r>
      <w:r w:rsidRPr="00D94154">
        <w:rPr>
          <w:szCs w:val="28"/>
        </w:rPr>
        <w:t xml:space="preserve">/год, а на расчетный срок </w:t>
      </w:r>
      <w:r w:rsidR="00D94154" w:rsidRPr="00D94154">
        <w:rPr>
          <w:szCs w:val="28"/>
        </w:rPr>
        <w:t>356,4</w:t>
      </w:r>
      <w:r w:rsidRPr="00D94154">
        <w:rPr>
          <w:szCs w:val="28"/>
        </w:rPr>
        <w:t xml:space="preserve"> м</w:t>
      </w:r>
      <w:r w:rsidRPr="00D94154">
        <w:rPr>
          <w:szCs w:val="28"/>
          <w:vertAlign w:val="superscript"/>
        </w:rPr>
        <w:t>3</w:t>
      </w:r>
      <w:r w:rsidRPr="00D94154">
        <w:rPr>
          <w:szCs w:val="28"/>
        </w:rPr>
        <w:t>/год.</w:t>
      </w:r>
    </w:p>
    <w:p w:rsidR="00C9258F" w:rsidRPr="00364639" w:rsidRDefault="00C9258F" w:rsidP="00C9258F">
      <w:pPr>
        <w:shd w:val="clear" w:color="auto" w:fill="FFFFFF"/>
        <w:suppressAutoHyphens/>
        <w:spacing w:line="100" w:lineRule="atLeast"/>
        <w:ind w:firstLine="540"/>
        <w:rPr>
          <w:b/>
          <w:szCs w:val="28"/>
        </w:rPr>
      </w:pP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40"/>
        <w:rPr>
          <w:b/>
          <w:szCs w:val="28"/>
        </w:rPr>
      </w:pPr>
      <w:r>
        <w:rPr>
          <w:b/>
          <w:szCs w:val="28"/>
        </w:rPr>
        <w:t xml:space="preserve">1.3. Общий объем ТБО, образующийся на территории населенных пунктов </w:t>
      </w:r>
      <w:proofErr w:type="spellStart"/>
      <w:r w:rsidR="00C902CA">
        <w:rPr>
          <w:b/>
          <w:szCs w:val="28"/>
        </w:rPr>
        <w:t>Калитвен</w:t>
      </w:r>
      <w:r>
        <w:rPr>
          <w:b/>
          <w:szCs w:val="28"/>
        </w:rPr>
        <w:t>ского</w:t>
      </w:r>
      <w:proofErr w:type="spellEnd"/>
      <w:r>
        <w:rPr>
          <w:b/>
          <w:szCs w:val="28"/>
        </w:rPr>
        <w:t xml:space="preserve"> сельского поселения Каменского района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39"/>
        <w:jc w:val="center"/>
        <w:rPr>
          <w:b/>
          <w:sz w:val="24"/>
          <w:szCs w:val="24"/>
        </w:rPr>
      </w:pP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40"/>
        <w:rPr>
          <w:szCs w:val="28"/>
        </w:rPr>
      </w:pPr>
      <w:r>
        <w:rPr>
          <w:szCs w:val="28"/>
        </w:rPr>
        <w:t>В таблице 1.3-1 указаны объемы образования ТБО без отбора вторичного сырья.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40"/>
        <w:rPr>
          <w:szCs w:val="28"/>
        </w:rPr>
      </w:pP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40"/>
        <w:rPr>
          <w:szCs w:val="28"/>
        </w:rPr>
      </w:pP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540"/>
        <w:rPr>
          <w:szCs w:val="28"/>
        </w:rPr>
      </w:pPr>
    </w:p>
    <w:p w:rsidR="00C9258F" w:rsidRDefault="00C9258F" w:rsidP="00C9258F">
      <w:pPr>
        <w:suppressAutoHyphens/>
        <w:spacing w:line="100" w:lineRule="atLeas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Таблица 1.3-1 - Общий объем образования ТБО</w:t>
      </w:r>
    </w:p>
    <w:tbl>
      <w:tblPr>
        <w:tblW w:w="10460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660"/>
        <w:gridCol w:w="3780"/>
        <w:gridCol w:w="1474"/>
        <w:gridCol w:w="1406"/>
        <w:gridCol w:w="1621"/>
        <w:gridCol w:w="1519"/>
      </w:tblGrid>
      <w:tr w:rsidR="00C9258F" w:rsidTr="00FF2AFA">
        <w:trPr>
          <w:trHeight w:val="255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образователей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ТБО,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ТБО,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сут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C9258F" w:rsidTr="00FF2AFA">
        <w:trPr>
          <w:trHeight w:val="240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147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 очередь</w:t>
            </w:r>
          </w:p>
        </w:tc>
        <w:tc>
          <w:tcPr>
            <w:tcW w:w="14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расчетный срок</w:t>
            </w:r>
          </w:p>
        </w:tc>
        <w:tc>
          <w:tcPr>
            <w:tcW w:w="16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I очередь</w:t>
            </w:r>
          </w:p>
        </w:tc>
        <w:tc>
          <w:tcPr>
            <w:tcW w:w="15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расчетный срок</w:t>
            </w:r>
          </w:p>
        </w:tc>
      </w:tr>
      <w:tr w:rsidR="00C9258F" w:rsidTr="00FF2AFA">
        <w:trPr>
          <w:trHeight w:val="230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3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18"/>
                <w:szCs w:val="18"/>
              </w:rPr>
            </w:pPr>
          </w:p>
        </w:tc>
      </w:tr>
      <w:tr w:rsidR="00D94154" w:rsidTr="00FF2AFA">
        <w:trPr>
          <w:trHeight w:val="315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фонд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2584,26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3095,4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7,08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8,48</w:t>
            </w:r>
          </w:p>
        </w:tc>
      </w:tr>
      <w:tr w:rsidR="00D94154" w:rsidTr="00BD6ABB">
        <w:trPr>
          <w:trHeight w:val="315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инфраструктуры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1106,25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2,52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3,03</w:t>
            </w:r>
          </w:p>
        </w:tc>
      </w:tr>
      <w:tr w:rsidR="00D94154" w:rsidTr="00FF2AFA">
        <w:trPr>
          <w:trHeight w:val="315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Default="00D94154" w:rsidP="00FF2AFA">
            <w:pPr>
              <w:suppressAutoHyphens/>
              <w:snapToGrid w:val="0"/>
              <w:spacing w:line="10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муниципальных территорий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356,4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color w:val="000000"/>
                <w:sz w:val="24"/>
                <w:szCs w:val="24"/>
              </w:rPr>
            </w:pPr>
            <w:r w:rsidRPr="00D94154">
              <w:rPr>
                <w:color w:val="000000"/>
                <w:sz w:val="24"/>
                <w:szCs w:val="24"/>
              </w:rPr>
              <w:t>0,98</w:t>
            </w:r>
          </w:p>
        </w:tc>
      </w:tr>
      <w:tr w:rsidR="00D94154" w:rsidRPr="00294C07" w:rsidTr="00FF2AFA">
        <w:trPr>
          <w:trHeight w:val="315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294C07" w:rsidRDefault="00D94154" w:rsidP="00FF2AFA">
            <w:pPr>
              <w:suppressAutoHyphens/>
              <w:snapToGrid w:val="0"/>
              <w:spacing w:line="100" w:lineRule="atLeast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294C07" w:rsidRDefault="00D94154" w:rsidP="00FF2AFA">
            <w:pPr>
              <w:suppressAutoHyphens/>
              <w:snapToGrid w:val="0"/>
              <w:spacing w:line="100" w:lineRule="atLeast"/>
              <w:jc w:val="left"/>
              <w:rPr>
                <w:b/>
                <w:bCs/>
                <w:sz w:val="24"/>
                <w:szCs w:val="24"/>
              </w:rPr>
            </w:pPr>
            <w:r w:rsidRPr="00294C07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4154">
              <w:rPr>
                <w:b/>
                <w:bCs/>
                <w:color w:val="000000"/>
                <w:sz w:val="24"/>
                <w:szCs w:val="24"/>
              </w:rPr>
              <w:t>3845,76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4154">
              <w:rPr>
                <w:b/>
                <w:bCs/>
                <w:color w:val="000000"/>
                <w:sz w:val="24"/>
                <w:szCs w:val="24"/>
              </w:rPr>
              <w:t>4558,05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4154">
              <w:rPr>
                <w:b/>
                <w:bCs/>
                <w:color w:val="000000"/>
                <w:sz w:val="24"/>
                <w:szCs w:val="24"/>
              </w:rPr>
              <w:t>10,54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154" w:rsidRPr="00D94154" w:rsidRDefault="00D94154" w:rsidP="00D941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94154">
              <w:rPr>
                <w:b/>
                <w:bCs/>
                <w:color w:val="000000"/>
                <w:sz w:val="24"/>
                <w:szCs w:val="24"/>
              </w:rPr>
              <w:t>12,49</w:t>
            </w:r>
          </w:p>
        </w:tc>
      </w:tr>
    </w:tbl>
    <w:p w:rsidR="00C9258F" w:rsidRDefault="00C9258F" w:rsidP="00C9258F">
      <w:pPr>
        <w:shd w:val="clear" w:color="auto" w:fill="FFFFFF"/>
        <w:suppressAutoHyphens/>
        <w:spacing w:line="100" w:lineRule="atLeast"/>
        <w:jc w:val="left"/>
      </w:pPr>
    </w:p>
    <w:p w:rsidR="00C9258F" w:rsidRDefault="00C9258F" w:rsidP="00C9258F">
      <w:pPr>
        <w:shd w:val="clear" w:color="auto" w:fill="FFFFFF"/>
        <w:suppressAutoHyphens/>
        <w:spacing w:line="100" w:lineRule="atLeast"/>
        <w:jc w:val="left"/>
        <w:rPr>
          <w:b/>
          <w:szCs w:val="28"/>
        </w:rPr>
      </w:pPr>
      <w:r>
        <w:rPr>
          <w:b/>
          <w:szCs w:val="28"/>
        </w:rPr>
        <w:t>1.4 Определение объемов образования ЖБО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567"/>
        <w:rPr>
          <w:szCs w:val="28"/>
        </w:rPr>
      </w:pP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>В настоящее время централизованная сис</w:t>
      </w:r>
      <w:r w:rsidR="005656C9">
        <w:rPr>
          <w:szCs w:val="28"/>
        </w:rPr>
        <w:t xml:space="preserve">тема канализации на территории </w:t>
      </w:r>
      <w:proofErr w:type="spellStart"/>
      <w:r w:rsidR="00C902CA">
        <w:rPr>
          <w:szCs w:val="28"/>
        </w:rPr>
        <w:t>Калитвен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 отсутствует. ЖБО накапливаются в специальных емкостях – септиках, выгребах туалетов и помойных ямах. Вывоз ЖБО осуществляется МУП «Коммунальщик» и другими коммунальными службами сельских поселений, а также частными лицами по заявкам с помощью вакуумных машин.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При расчете общего количества ЖБО, образующихся в </w:t>
      </w:r>
      <w:proofErr w:type="spellStart"/>
      <w:r>
        <w:rPr>
          <w:szCs w:val="28"/>
        </w:rPr>
        <w:t>неканализованном</w:t>
      </w:r>
      <w:proofErr w:type="spellEnd"/>
      <w:r>
        <w:rPr>
          <w:szCs w:val="28"/>
        </w:rPr>
        <w:t xml:space="preserve"> жилищном фонде, следует учитывать отходы, которые накапливаются в специальных емкостях – септиках, выгребах туалетов и помойных ямах. 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В виду отсутствия в Каменском районе объективных данных о фактических объемах образования ЖБО, при оценке фактического объема образования ЖБО принята средняя норма накопления ЖБО в </w:t>
      </w:r>
      <w:proofErr w:type="spellStart"/>
      <w:r>
        <w:rPr>
          <w:szCs w:val="28"/>
        </w:rPr>
        <w:t>неканализованном</w:t>
      </w:r>
      <w:proofErr w:type="spellEnd"/>
      <w:r>
        <w:rPr>
          <w:szCs w:val="28"/>
        </w:rPr>
        <w:t xml:space="preserve"> жилищном фонде 3,25 м</w:t>
      </w:r>
      <w:r>
        <w:rPr>
          <w:szCs w:val="28"/>
          <w:vertAlign w:val="superscript"/>
        </w:rPr>
        <w:t>3</w:t>
      </w:r>
      <w:r>
        <w:rPr>
          <w:szCs w:val="28"/>
        </w:rPr>
        <w:t>/год на 1 человека согласно «Методическим рекомендациям о порядке разработки генеральных схем очистки территории населенных пунктов РФ», утвержденным Постановлением Госстроя России от 21 августа 2003 г. № 152.</w:t>
      </w:r>
    </w:p>
    <w:p w:rsidR="00C9258F" w:rsidRDefault="00C9258F" w:rsidP="00C9258F">
      <w:pPr>
        <w:shd w:val="clear" w:color="auto" w:fill="FFFFFF"/>
        <w:tabs>
          <w:tab w:val="left" w:pos="10206"/>
        </w:tabs>
        <w:suppressAutoHyphens/>
        <w:spacing w:line="100" w:lineRule="atLeast"/>
        <w:ind w:firstLine="705"/>
        <w:rPr>
          <w:szCs w:val="28"/>
        </w:rPr>
      </w:pPr>
    </w:p>
    <w:p w:rsidR="00C9258F" w:rsidRDefault="00C9258F" w:rsidP="00C9258F">
      <w:pPr>
        <w:shd w:val="clear" w:color="auto" w:fill="FFFFFF"/>
        <w:tabs>
          <w:tab w:val="left" w:pos="10065"/>
        </w:tabs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1.4-1 - Расчетные объемы образования ЖБО, образующиеся в </w:t>
      </w:r>
      <w:proofErr w:type="spellStart"/>
      <w:r>
        <w:rPr>
          <w:b/>
          <w:sz w:val="24"/>
          <w:szCs w:val="24"/>
        </w:rPr>
        <w:t>неканализованном</w:t>
      </w:r>
      <w:proofErr w:type="spellEnd"/>
      <w:r>
        <w:rPr>
          <w:b/>
          <w:sz w:val="24"/>
          <w:szCs w:val="24"/>
        </w:rPr>
        <w:t xml:space="preserve"> жилищном фонде Каменского района, на I очередь и на расчетный срок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rPr>
          <w:spacing w:val="-4"/>
          <w:sz w:val="24"/>
          <w:szCs w:val="24"/>
          <w:shd w:val="clear" w:color="auto" w:fill="FFFF00"/>
        </w:rPr>
      </w:pPr>
    </w:p>
    <w:tbl>
      <w:tblPr>
        <w:tblW w:w="10442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2403"/>
        <w:gridCol w:w="1276"/>
        <w:gridCol w:w="1276"/>
        <w:gridCol w:w="1276"/>
        <w:gridCol w:w="1417"/>
        <w:gridCol w:w="1276"/>
        <w:gridCol w:w="1518"/>
      </w:tblGrid>
      <w:tr w:rsidR="00C9258F" w:rsidTr="00FF2AFA">
        <w:trPr>
          <w:trHeight w:val="819"/>
        </w:trPr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населенного пункта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3" w:right="-1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Количество жителей, проживающих в </w:t>
            </w:r>
            <w:proofErr w:type="spellStart"/>
            <w:r>
              <w:rPr>
                <w:sz w:val="20"/>
              </w:rPr>
              <w:t>неканализованных</w:t>
            </w:r>
            <w:proofErr w:type="spellEnd"/>
            <w:r>
              <w:rPr>
                <w:sz w:val="20"/>
              </w:rPr>
              <w:t xml:space="preserve"> домах, чел.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3" w:right="-53"/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 ЖБО,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/год</w:t>
            </w:r>
          </w:p>
        </w:tc>
        <w:tc>
          <w:tcPr>
            <w:tcW w:w="2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3" w:right="-53"/>
              <w:jc w:val="center"/>
              <w:rPr>
                <w:sz w:val="20"/>
              </w:rPr>
            </w:pPr>
            <w:r>
              <w:rPr>
                <w:sz w:val="20"/>
              </w:rPr>
              <w:t>Объем образования ЖБО,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сут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C9258F" w:rsidTr="00FF2AFA">
        <w:trPr>
          <w:trHeight w:val="480"/>
        </w:trPr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очередь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33" w:firstLine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расчетный срок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очередь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33" w:firstLine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расчетный срок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очередь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33" w:firstLine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расчетный срок</w:t>
            </w:r>
          </w:p>
        </w:tc>
      </w:tr>
      <w:tr w:rsidR="00267117" w:rsidTr="00FF2AFA">
        <w:trPr>
          <w:trHeight w:val="315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04AC6" w:rsidRDefault="00267117" w:rsidP="00FF2AFA">
            <w:pPr>
              <w:pStyle w:val="Standard"/>
              <w:snapToGrid w:val="0"/>
              <w:ind w:left="72" w:right="-1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Калитвенск</w:t>
            </w:r>
            <w:r w:rsidRPr="00704AC6">
              <w:rPr>
                <w:rFonts w:ascii="Times New Roman" w:hAnsi="Times New Roman"/>
              </w:rPr>
              <w:t>ое</w:t>
            </w:r>
            <w:proofErr w:type="spellEnd"/>
            <w:r w:rsidRPr="00704AC6">
              <w:rPr>
                <w:rFonts w:ascii="Times New Roman" w:hAnsi="Times New Roman"/>
              </w:rPr>
              <w:t xml:space="preserve"> </w:t>
            </w:r>
            <w:proofErr w:type="spellStart"/>
            <w:r w:rsidRPr="00704AC6">
              <w:rPr>
                <w:rFonts w:ascii="Times New Roman" w:hAnsi="Times New Roman"/>
              </w:rPr>
              <w:t>с.п</w:t>
            </w:r>
            <w:proofErr w:type="spellEnd"/>
            <w:r w:rsidRPr="00704AC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1465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1675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4761,25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5443,75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13,04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117" w:rsidRPr="007A6FAE" w:rsidRDefault="00267117" w:rsidP="00BD6ABB">
            <w:pPr>
              <w:pStyle w:val="Standard"/>
              <w:snapToGrid w:val="0"/>
              <w:ind w:left="72" w:right="-108"/>
              <w:jc w:val="center"/>
              <w:rPr>
                <w:rFonts w:ascii="Times New Roman" w:hAnsi="Times New Roman"/>
              </w:rPr>
            </w:pPr>
            <w:r w:rsidRPr="007A6FAE">
              <w:rPr>
                <w:rFonts w:ascii="Times New Roman" w:hAnsi="Times New Roman"/>
              </w:rPr>
              <w:t>14,91</w:t>
            </w:r>
          </w:p>
        </w:tc>
      </w:tr>
    </w:tbl>
    <w:p w:rsidR="00C9258F" w:rsidRDefault="00C9258F" w:rsidP="00C9258F">
      <w:pPr>
        <w:pStyle w:val="6"/>
        <w:suppressAutoHyphens/>
        <w:spacing w:line="100" w:lineRule="atLeast"/>
        <w:ind w:left="-30" w:right="-55" w:firstLine="0"/>
        <w:sectPr w:rsidR="00C9258F">
          <w:pgSz w:w="11905" w:h="16837"/>
          <w:pgMar w:top="1134" w:right="707" w:bottom="776" w:left="1134" w:header="709" w:footer="720" w:gutter="0"/>
          <w:cols w:space="720"/>
          <w:docGrid w:linePitch="360"/>
        </w:sectPr>
      </w:pPr>
    </w:p>
    <w:p w:rsidR="00C9258F" w:rsidRDefault="00C9258F" w:rsidP="00C9258F">
      <w:pPr>
        <w:pStyle w:val="6"/>
        <w:suppressAutoHyphens/>
        <w:spacing w:line="100" w:lineRule="atLeast"/>
        <w:ind w:left="-30" w:right="-55" w:firstLine="0"/>
      </w:pPr>
      <w:r>
        <w:lastRenderedPageBreak/>
        <w:t xml:space="preserve">2. СИСТЕМА СБОРА, ВЫВОЗА И ОБЕЗВРЕЖИВАНИЯ ТБО, ОБРАЗУЮЩИХСЯ НА ТЕРРИТОРИИ НАСЕЛЕННЫХ ПУНКТОВ </w:t>
      </w:r>
      <w:r w:rsidR="00C902CA">
        <w:t>КАЛИТВЕН</w:t>
      </w:r>
      <w:r>
        <w:t>СКОГО СЕЛЬСКОГО ПОСЕЛЕНИЯ КАМЕНСКОГО РАЙОНА</w:t>
      </w:r>
    </w:p>
    <w:p w:rsidR="00C9258F" w:rsidRDefault="00C9258F" w:rsidP="00C9258F">
      <w:pPr>
        <w:shd w:val="clear" w:color="auto" w:fill="FFFFFF"/>
        <w:suppressAutoHyphens/>
        <w:spacing w:line="100" w:lineRule="atLeast"/>
        <w:ind w:firstLine="705"/>
        <w:jc w:val="left"/>
        <w:rPr>
          <w:b/>
          <w:szCs w:val="28"/>
        </w:rPr>
      </w:pPr>
      <w:r>
        <w:rPr>
          <w:b/>
          <w:szCs w:val="28"/>
        </w:rPr>
        <w:t>2.1 Сбор ТБО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В качестве основного действующего направления сбора и удаления ТБО на территории </w:t>
      </w:r>
      <w:proofErr w:type="spellStart"/>
      <w:r w:rsidR="00C902CA">
        <w:rPr>
          <w:szCs w:val="28"/>
        </w:rPr>
        <w:t>Калитвен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поселения предлагается:</w:t>
      </w:r>
    </w:p>
    <w:p w:rsidR="00C9258F" w:rsidRDefault="00C9258F" w:rsidP="00C9258F">
      <w:pPr>
        <w:numPr>
          <w:ilvl w:val="0"/>
          <w:numId w:val="2"/>
        </w:numPr>
        <w:suppressAutoHyphens/>
        <w:spacing w:line="100" w:lineRule="atLeast"/>
        <w:ind w:left="0" w:firstLine="15"/>
        <w:rPr>
          <w:szCs w:val="28"/>
        </w:rPr>
      </w:pPr>
      <w:r>
        <w:rPr>
          <w:szCs w:val="28"/>
        </w:rPr>
        <w:t>сбор ТБО по системе несменяемых контейнеров – многоэтажная застройка и объекты социальной инфраструктуры;</w:t>
      </w:r>
    </w:p>
    <w:p w:rsidR="00C9258F" w:rsidRDefault="00C9258F" w:rsidP="00C9258F">
      <w:pPr>
        <w:numPr>
          <w:ilvl w:val="0"/>
          <w:numId w:val="2"/>
        </w:numPr>
        <w:suppressAutoHyphens/>
        <w:spacing w:line="100" w:lineRule="atLeast"/>
        <w:ind w:left="0" w:firstLine="15"/>
        <w:rPr>
          <w:szCs w:val="28"/>
        </w:rPr>
      </w:pPr>
      <w:proofErr w:type="spellStart"/>
      <w:r>
        <w:rPr>
          <w:szCs w:val="28"/>
        </w:rPr>
        <w:t>бесконтейнерный</w:t>
      </w:r>
      <w:proofErr w:type="spellEnd"/>
      <w:r>
        <w:rPr>
          <w:szCs w:val="28"/>
        </w:rPr>
        <w:t xml:space="preserve"> сбор отходов в частном секторе.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>На I очередь и расчетный срок планируется в многоквартирном и многоэтажном (2 и более этажей) жилищном фонде, а также у объектов инфраструктуры (на территориях школ, рынков и т.п.), построить контейнерные площадки. На площадках рекомендуется установить контейнеры объемом 0,75 м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(в </w:t>
      </w:r>
      <w:proofErr w:type="spellStart"/>
      <w:r>
        <w:rPr>
          <w:szCs w:val="28"/>
        </w:rPr>
        <w:t>некторых</w:t>
      </w:r>
      <w:proofErr w:type="spellEnd"/>
      <w:r>
        <w:rPr>
          <w:szCs w:val="28"/>
        </w:rPr>
        <w:t xml:space="preserve"> местах бункеры </w:t>
      </w:r>
      <w:r>
        <w:rPr>
          <w:szCs w:val="28"/>
          <w:lang w:val="en-US"/>
        </w:rPr>
        <w:t>V</w:t>
      </w:r>
      <w:r>
        <w:rPr>
          <w:szCs w:val="28"/>
        </w:rPr>
        <w:t xml:space="preserve"> = 8 м</w:t>
      </w:r>
      <w:r>
        <w:rPr>
          <w:szCs w:val="28"/>
          <w:vertAlign w:val="superscript"/>
        </w:rPr>
        <w:t>3</w:t>
      </w:r>
      <w:r>
        <w:rPr>
          <w:szCs w:val="28"/>
        </w:rPr>
        <w:t>). У стационарных магазинов и в общественных местах устанавливаются урны.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Размещение, размеры и конструкции площадок подлежат согласованию с жилищно-эксплуатационными организациями, органами </w:t>
      </w:r>
      <w:proofErr w:type="spellStart"/>
      <w:r>
        <w:rPr>
          <w:szCs w:val="28"/>
        </w:rPr>
        <w:t>Роспотребнадзора</w:t>
      </w:r>
      <w:proofErr w:type="spellEnd"/>
      <w:r>
        <w:rPr>
          <w:szCs w:val="28"/>
        </w:rPr>
        <w:t xml:space="preserve"> и организацией, осуществляющей вывоз ТБО.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Площадки для установки контейнеров должны иметь твердое водонепроницаемое покрытие с уклоном в сторону проезжей части 0,02 %, быть удобны в отношении их уборки и мойки. Территория площадки должна соответствовать размерам и числу контейнеров (не более 5 шт.), причем со всех сторон необходимо оставлять место во избежание загрязнения почвы. Контейнеры должны устанавливаться от ограждающих конструкций не ближе 1 м, а друг от друга – 0,35 м. Для создания живой изгороди вокруг площадок рекомендуется использовать следующие виды зеленых насаждений: смородину золотистую, барбарис обыкновенный, боярышник и др.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Ограждение площадок могут быть запроектированы в кирпичном, бутовом, </w:t>
      </w:r>
      <w:proofErr w:type="spellStart"/>
      <w:r>
        <w:rPr>
          <w:szCs w:val="28"/>
        </w:rPr>
        <w:t>металлосетчатом</w:t>
      </w:r>
      <w:proofErr w:type="spellEnd"/>
      <w:r>
        <w:rPr>
          <w:szCs w:val="28"/>
        </w:rPr>
        <w:t xml:space="preserve"> и железобетонном вариантах, что позволяет осуществлять их строительство, исходя из наличия местных строительных материалов и изделий.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Контейнерные площадки должны примыкать к сквозным проездам. Машины с манипулятором с одной остановки могут разгружать не более 3-х контейнеров, что было учтено при определении ориентировочного количества контейнерных площадок.</w:t>
      </w:r>
    </w:p>
    <w:p w:rsidR="00C9258F" w:rsidRPr="00CF564E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Отечественные и зарубежные производители предлагают широкий ассортимент контейнеров из металла и пластических масс различной емкости Европейского стандарта. 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В России продолжают применять контейнеры из листовой стали, так как из-за низкой культуры эксплуатации требуются высокопрочные контейнеры. Стальные контейнеры менее подвержены разрушению при возгорании в них ТБО. Более длительный временной ресурс использования стальных контейнеров по сравнению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пластмассовыми, несмотря на значительную разницу в стоимости, делает их предпочтительными.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Для установки на контейнерных площадках населенных пунктов применяются несменяемые металлические контейнеры на колесиках, объемом 0,75 </w:t>
      </w:r>
      <w:r>
        <w:rPr>
          <w:szCs w:val="28"/>
        </w:rPr>
        <w:lastRenderedPageBreak/>
        <w:t>м</w:t>
      </w:r>
      <w:r w:rsidRPr="00512811">
        <w:rPr>
          <w:szCs w:val="28"/>
          <w:vertAlign w:val="superscript"/>
        </w:rPr>
        <w:t>3</w:t>
      </w:r>
      <w:r>
        <w:rPr>
          <w:szCs w:val="28"/>
        </w:rPr>
        <w:t xml:space="preserve"> и бункеры объемом 8,0-24,0 м</w:t>
      </w:r>
      <w:r w:rsidRPr="00CF564E">
        <w:rPr>
          <w:szCs w:val="28"/>
        </w:rPr>
        <w:t>3</w:t>
      </w:r>
      <w:r>
        <w:rPr>
          <w:szCs w:val="28"/>
        </w:rPr>
        <w:t>. Их конструктивные показатели обеспечивают совместимость со всеми современными типами отечественных мусоровозов.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Стоимость контейнеров и бункеров различается в весьма широких пределах: от 2,5 до 20 тыс. рублей. При этом, контейнеры отечественного производства емкостью около 1000 л из окрашенного металла с </w:t>
      </w:r>
      <w:proofErr w:type="spellStart"/>
      <w:r>
        <w:rPr>
          <w:szCs w:val="28"/>
        </w:rPr>
        <w:t>прогрунтованной</w:t>
      </w:r>
      <w:proofErr w:type="spellEnd"/>
      <w:r>
        <w:rPr>
          <w:szCs w:val="28"/>
        </w:rPr>
        <w:t xml:space="preserve"> и окрашенной в 2 слоя внутренней поверхностью стоят около 4 тыс. рублей, а изготовленные по </w:t>
      </w:r>
      <w:proofErr w:type="spellStart"/>
      <w:r>
        <w:rPr>
          <w:szCs w:val="28"/>
        </w:rPr>
        <w:t>Евростандарту</w:t>
      </w:r>
      <w:proofErr w:type="spellEnd"/>
      <w:r>
        <w:rPr>
          <w:szCs w:val="28"/>
        </w:rPr>
        <w:t xml:space="preserve"> и окрашенные износостойкими эмалями – до 16 тыс. рублей; контейнеры из пластических масс – в среднем 6 тыс. рублей.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Одним из важнейших звеньев планово-регулярной очистки территорий является мойка, а при необходимости и дезинфекция контейнеров и бункеров.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При разгрузке контейнеров и бункеров часть отходов остается на днище и стенках сборников, привлекая насекомых, птиц и грызунов, способствуя распространению специфического запаха.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Для удаления налипших отходов, контейнеры и бункеры необходимо мыть, что предписывается СанПиН 42-128-4690-88 [9].</w:t>
      </w:r>
    </w:p>
    <w:p w:rsidR="00C9258F" w:rsidRPr="00CF564E" w:rsidRDefault="00C9258F" w:rsidP="00C9258F">
      <w:pPr>
        <w:suppressAutoHyphens/>
        <w:spacing w:line="100" w:lineRule="atLeast"/>
        <w:ind w:firstLine="709"/>
        <w:rPr>
          <w:szCs w:val="28"/>
        </w:rPr>
      </w:pPr>
      <w:r w:rsidRPr="00CF564E">
        <w:rPr>
          <w:szCs w:val="28"/>
        </w:rPr>
        <w:t xml:space="preserve">В соответствии СанПиН 42-128-4690-88 все сборники отходов необходимо промывать, а в случае необходимости и дезинфицировать. Периодичность обработки – не реже 1 раза в 10 дней. Для Каменского района, где в большую часть летнего и осеннего периода наблюдаются высокие </w:t>
      </w:r>
      <w:proofErr w:type="gramStart"/>
      <w:r w:rsidRPr="00CF564E">
        <w:rPr>
          <w:szCs w:val="28"/>
        </w:rPr>
        <w:t>температуры</w:t>
      </w:r>
      <w:proofErr w:type="gramEnd"/>
      <w:r w:rsidRPr="00CF564E">
        <w:rPr>
          <w:szCs w:val="28"/>
        </w:rPr>
        <w:t xml:space="preserve"> обработка контейнеров является наиболее актуальной.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На основании материалов схемы санитарной очистки и уборки территории, принятых методов сбора и удаления бытовых отходов, с учетом назначения улиц, площадей и характера застройки, </w:t>
      </w:r>
      <w:proofErr w:type="spellStart"/>
      <w:r>
        <w:rPr>
          <w:szCs w:val="28"/>
        </w:rPr>
        <w:t>мусоровывозящими</w:t>
      </w:r>
      <w:proofErr w:type="spellEnd"/>
      <w:r>
        <w:rPr>
          <w:szCs w:val="28"/>
        </w:rPr>
        <w:t xml:space="preserve"> организациями разрабатывается технологическая схема удаления отходов.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 xml:space="preserve">В зависимости от количества накапливаемых отходов на обслуживаемом участке и производственного режима устанавливается график работы мусоровозов и </w:t>
      </w:r>
      <w:proofErr w:type="spellStart"/>
      <w:r>
        <w:rPr>
          <w:szCs w:val="28"/>
        </w:rPr>
        <w:t>бункеровозов</w:t>
      </w:r>
      <w:proofErr w:type="spellEnd"/>
      <w:r>
        <w:rPr>
          <w:szCs w:val="28"/>
        </w:rPr>
        <w:t>, маршруты их движения и формируются бригады рабочих.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Расчеты необходимого количества контейнеров произведены с учетом установки контейнеров объемом 0,75 м</w:t>
      </w:r>
      <w:r w:rsidRPr="00CF564E">
        <w:rPr>
          <w:szCs w:val="28"/>
        </w:rPr>
        <w:t>3</w:t>
      </w:r>
      <w:r>
        <w:rPr>
          <w:szCs w:val="28"/>
        </w:rPr>
        <w:t xml:space="preserve"> на обустроенных площадках в жилых зонах, возле объектов инфраструктуры.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Для сбора крупногабаритных отходов планируется установка бункеров объемом 8,0 м</w:t>
      </w:r>
      <w:r w:rsidRPr="00CF564E">
        <w:rPr>
          <w:szCs w:val="28"/>
        </w:rPr>
        <w:t>3</w:t>
      </w:r>
      <w:r>
        <w:rPr>
          <w:szCs w:val="28"/>
        </w:rPr>
        <w:t xml:space="preserve"> на специально оборудованных площадках. Вывоз по мере заполнения, но не реже одного раза в неделю.</w:t>
      </w:r>
    </w:p>
    <w:p w:rsidR="00C9258F" w:rsidRDefault="00C9258F" w:rsidP="00C9258F">
      <w:pPr>
        <w:suppressAutoHyphens/>
        <w:spacing w:line="100" w:lineRule="atLeast"/>
        <w:ind w:firstLine="709"/>
        <w:rPr>
          <w:szCs w:val="28"/>
        </w:rPr>
      </w:pPr>
      <w:r>
        <w:rPr>
          <w:szCs w:val="28"/>
        </w:rPr>
        <w:t>Площадка должна иметь твердое покрытие и находиться в непосредственной близости от проезжей части дороги. Ее располагают на расстоянии не менее 20 м от жилых домов и не далее 100 м от входных дверей обслуживаемых зданий. Подъе</w:t>
      </w:r>
      <w:proofErr w:type="gramStart"/>
      <w:r>
        <w:rPr>
          <w:szCs w:val="28"/>
        </w:rPr>
        <w:t>зд к пл</w:t>
      </w:r>
      <w:proofErr w:type="gramEnd"/>
      <w:r>
        <w:rPr>
          <w:szCs w:val="28"/>
        </w:rPr>
        <w:t>ощадке и сама площадка должны быть освещены.</w:t>
      </w:r>
    </w:p>
    <w:p w:rsidR="00C9258F" w:rsidRDefault="00C9258F" w:rsidP="00C9258F">
      <w:pPr>
        <w:shd w:val="clear" w:color="auto" w:fill="FFFFFF"/>
        <w:tabs>
          <w:tab w:val="left" w:pos="0"/>
        </w:tabs>
        <w:suppressAutoHyphens/>
        <w:spacing w:line="100" w:lineRule="atLeast"/>
        <w:rPr>
          <w:szCs w:val="28"/>
        </w:rPr>
      </w:pPr>
      <w:r>
        <w:rPr>
          <w:szCs w:val="28"/>
        </w:rPr>
        <w:tab/>
        <w:t>В соответствии с требованиями, установленными СанПиН 42-128-4690-88 «Санитарные правила содержания населенных мест», при временном хранении отходов в дворовых сборниках должна быть исключена возможность их загнивания и разложения. Поэтому срок хранения в холодное время года (при температуре +5 град. и ниже) должен быть не более трех суток, в теплое время (при плюсовой температуре - свыше +5 град.) не более одних суток (ежедневный вывоз). Учитывая температурный режим Каменского района, вывоз ТБО целесообразно осуществлять ежедневно.</w:t>
      </w:r>
    </w:p>
    <w:p w:rsidR="00C9258F" w:rsidRDefault="00C9258F" w:rsidP="00C9258F">
      <w:pPr>
        <w:shd w:val="clear" w:color="auto" w:fill="FFFFFF"/>
        <w:tabs>
          <w:tab w:val="left" w:pos="0"/>
        </w:tabs>
        <w:suppressAutoHyphens/>
        <w:spacing w:line="100" w:lineRule="atLeast"/>
        <w:rPr>
          <w:szCs w:val="28"/>
        </w:rPr>
        <w:sectPr w:rsidR="00C9258F">
          <w:pgSz w:w="11905" w:h="16837"/>
          <w:pgMar w:top="1134" w:right="707" w:bottom="776" w:left="1134" w:header="709" w:footer="720" w:gutter="0"/>
          <w:cols w:space="720"/>
          <w:docGrid w:linePitch="360"/>
        </w:sectPr>
      </w:pP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Таблица 2.1-1 – Необходимое количество контейнеров и бункеров для организации сбора ТБО и КГО от населения на I очередь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</w:p>
    <w:tbl>
      <w:tblPr>
        <w:tblW w:w="0" w:type="auto"/>
        <w:tblInd w:w="-50" w:type="dxa"/>
        <w:tblLayout w:type="fixed"/>
        <w:tblLook w:val="0000" w:firstRow="0" w:lastRow="0" w:firstColumn="0" w:lastColumn="0" w:noHBand="0" w:noVBand="0"/>
      </w:tblPr>
      <w:tblGrid>
        <w:gridCol w:w="4650"/>
        <w:gridCol w:w="1140"/>
        <w:gridCol w:w="1125"/>
        <w:gridCol w:w="1181"/>
        <w:gridCol w:w="1134"/>
        <w:gridCol w:w="1000"/>
        <w:gridCol w:w="1155"/>
        <w:gridCol w:w="1155"/>
        <w:gridCol w:w="2290"/>
      </w:tblGrid>
      <w:tr w:rsidR="00C9258F" w:rsidTr="00FF2AFA">
        <w:trPr>
          <w:trHeight w:val="832"/>
          <w:tblHeader/>
        </w:trPr>
        <w:tc>
          <w:tcPr>
            <w:tcW w:w="4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населенного пункта, 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района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проживающих, чел.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63" w:right="-6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Кол-во </w:t>
            </w:r>
            <w:proofErr w:type="spellStart"/>
            <w:r>
              <w:rPr>
                <w:sz w:val="20"/>
              </w:rPr>
              <w:t>прож-щих</w:t>
            </w:r>
            <w:proofErr w:type="spellEnd"/>
            <w:r>
              <w:rPr>
                <w:sz w:val="20"/>
              </w:rPr>
              <w:t xml:space="preserve"> в многоквартирном секторе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Объем </w:t>
            </w:r>
          </w:p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бытовых </w:t>
            </w:r>
          </w:p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отходов,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3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22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94" w:firstLine="28"/>
              <w:jc w:val="center"/>
              <w:rPr>
                <w:sz w:val="20"/>
              </w:rPr>
            </w:pPr>
            <w:r>
              <w:rPr>
                <w:sz w:val="20"/>
              </w:rPr>
              <w:t>Периодичность вывоза</w:t>
            </w:r>
          </w:p>
        </w:tc>
      </w:tr>
      <w:tr w:rsidR="00C9258F" w:rsidTr="00FF2AFA">
        <w:trPr>
          <w:trHeight w:val="263"/>
          <w:tblHeader/>
        </w:trPr>
        <w:tc>
          <w:tcPr>
            <w:tcW w:w="4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(чел.)⃰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многокв</w:t>
            </w:r>
            <w:proofErr w:type="spellEnd"/>
            <w:r>
              <w:rPr>
                <w:sz w:val="20"/>
              </w:rPr>
              <w:t>.</w:t>
            </w:r>
          </w:p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 xml:space="preserve">дома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67" w:right="-137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</w:tr>
      <w:tr w:rsidR="00267117" w:rsidTr="00291FDE">
        <w:trPr>
          <w:trHeight w:hRule="exact" w:val="410"/>
        </w:trPr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4B5EC0" w:rsidRDefault="00267117" w:rsidP="00FF2AFA">
            <w:pPr>
              <w:suppressAutoHyphens/>
              <w:snapToGrid w:val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Калитвен</w:t>
            </w:r>
            <w:r w:rsidRPr="004B5EC0">
              <w:rPr>
                <w:b/>
                <w:bCs/>
                <w:sz w:val="24"/>
                <w:szCs w:val="24"/>
              </w:rPr>
              <w:t>ское</w:t>
            </w:r>
            <w:proofErr w:type="spellEnd"/>
            <w:r w:rsidRPr="004B5EC0">
              <w:rPr>
                <w:b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032483" w:rsidRDefault="00267117" w:rsidP="00BD6ABB">
            <w:pPr>
              <w:jc w:val="center"/>
            </w:pPr>
            <w:r w:rsidRPr="00032483">
              <w:rPr>
                <w:bCs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032483" w:rsidRDefault="00267117" w:rsidP="00BD6ABB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Default="00267117" w:rsidP="00BD6ABB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  <w:r w:rsidRPr="00032483">
              <w:rPr>
                <w:color w:val="000000"/>
                <w:sz w:val="24"/>
                <w:szCs w:val="24"/>
              </w:rPr>
              <w:t>2455,05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Default="00267117" w:rsidP="00BD6ABB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  <w:r w:rsidRPr="00032483">
              <w:rPr>
                <w:color w:val="000000"/>
                <w:sz w:val="24"/>
                <w:szCs w:val="24"/>
              </w:rPr>
              <w:t>129,21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Default="00267117" w:rsidP="00BD6ABB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  <w:r w:rsidRPr="004B5EC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Default="00267117" w:rsidP="00BD6ABB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7117" w:rsidRDefault="00267117" w:rsidP="00BD6ABB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  <w:r w:rsidRPr="004B5EC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17" w:rsidRDefault="00267117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  <w:r>
              <w:rPr>
                <w:sz w:val="20"/>
              </w:rPr>
              <w:t>ТБО – ежедневно</w:t>
            </w:r>
          </w:p>
          <w:p w:rsidR="00267117" w:rsidRDefault="00267117" w:rsidP="00FF2AFA">
            <w:pPr>
              <w:suppressAutoHyphens/>
              <w:spacing w:line="100" w:lineRule="atLeast"/>
              <w:ind w:right="-126"/>
              <w:jc w:val="left"/>
              <w:rPr>
                <w:sz w:val="20"/>
              </w:rPr>
            </w:pPr>
          </w:p>
          <w:p w:rsidR="00267117" w:rsidRDefault="00267117" w:rsidP="00FF2AFA">
            <w:pPr>
              <w:suppressAutoHyphens/>
              <w:spacing w:line="100" w:lineRule="atLeast"/>
              <w:ind w:right="-126"/>
              <w:jc w:val="left"/>
              <w:rPr>
                <w:sz w:val="20"/>
              </w:rPr>
            </w:pPr>
            <w:r>
              <w:rPr>
                <w:sz w:val="20"/>
              </w:rPr>
              <w:t>КГО 1 раз в 7 дней</w:t>
            </w:r>
          </w:p>
        </w:tc>
      </w:tr>
      <w:tr w:rsidR="00914A22" w:rsidRPr="004B5EC0" w:rsidTr="00FF2AFA">
        <w:trPr>
          <w:trHeight w:hRule="exact" w:val="292"/>
        </w:trPr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4A22" w:rsidRPr="00AC0944" w:rsidRDefault="00914A22" w:rsidP="00FF2AFA">
            <w:pPr>
              <w:suppressAutoHyphens/>
              <w:snapToGrid w:val="0"/>
              <w:spacing w:line="10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с</w:t>
            </w:r>
            <w:proofErr w:type="gramStart"/>
            <w:r>
              <w:rPr>
                <w:b/>
                <w:sz w:val="24"/>
                <w:szCs w:val="24"/>
              </w:rPr>
              <w:t xml:space="preserve"> К</w:t>
            </w:r>
            <w:proofErr w:type="gramEnd"/>
            <w:r>
              <w:rPr>
                <w:b/>
                <w:sz w:val="24"/>
                <w:szCs w:val="24"/>
              </w:rPr>
              <w:t>= 1,1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4A22" w:rsidRPr="004B5EC0" w:rsidRDefault="00914A22" w:rsidP="00FF2AFA">
            <w:pPr>
              <w:snapToGri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4A22" w:rsidRPr="004B5EC0" w:rsidRDefault="00914A22" w:rsidP="00FF2AFA">
            <w:pPr>
              <w:snapToGri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4A22" w:rsidRPr="004B5EC0" w:rsidRDefault="00914A22" w:rsidP="00FF2AFA">
            <w:pPr>
              <w:snapToGri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4A22" w:rsidRPr="004B5EC0" w:rsidRDefault="00914A22" w:rsidP="00FF2AFA">
            <w:pPr>
              <w:snapToGri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14A22" w:rsidRPr="00914A22" w:rsidRDefault="00291FDE" w:rsidP="00267117">
            <w:pPr>
              <w:snapToGrid w:val="0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26711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14A22" w:rsidRPr="00914A22" w:rsidRDefault="00914A22" w:rsidP="00267117">
            <w:pPr>
              <w:snapToGrid w:val="0"/>
              <w:jc w:val="right"/>
              <w:rPr>
                <w:b/>
                <w:color w:val="000000"/>
                <w:sz w:val="24"/>
                <w:szCs w:val="24"/>
              </w:rPr>
            </w:pPr>
            <w:r w:rsidRPr="00914A22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14A22" w:rsidRPr="00914A22" w:rsidRDefault="000269F5" w:rsidP="00267117">
            <w:pPr>
              <w:snapToGrid w:val="0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22" w:rsidRPr="004B5EC0" w:rsidRDefault="00914A22" w:rsidP="00FF2AFA">
            <w:pPr>
              <w:snapToGrid w:val="0"/>
              <w:rPr>
                <w:b/>
                <w:sz w:val="24"/>
                <w:szCs w:val="24"/>
              </w:rPr>
            </w:pPr>
          </w:p>
        </w:tc>
      </w:tr>
    </w:tbl>
    <w:p w:rsidR="00C9258F" w:rsidRDefault="00C9258F" w:rsidP="00C9258F">
      <w:pPr>
        <w:suppressAutoHyphens/>
        <w:spacing w:line="100" w:lineRule="atLeast"/>
        <w:rPr>
          <w:sz w:val="20"/>
        </w:rPr>
      </w:pPr>
      <w:r>
        <w:t>⃰</w:t>
      </w:r>
      <w:r>
        <w:rPr>
          <w:sz w:val="20"/>
        </w:rPr>
        <w:t xml:space="preserve">Количественный показатель </w:t>
      </w:r>
      <w:proofErr w:type="gramStart"/>
      <w:r>
        <w:rPr>
          <w:sz w:val="20"/>
        </w:rPr>
        <w:t>граждан, проживающих в многоквартирном секторе взят</w:t>
      </w:r>
      <w:proofErr w:type="gramEnd"/>
      <w:r>
        <w:rPr>
          <w:sz w:val="20"/>
        </w:rPr>
        <w:t xml:space="preserve"> из данных Генерального плана сельского поселения.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2.1-2 – Необходимое количество контейнеров и бункеров для организации сбора ТБО и КГО от населения на расчетный срок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</w:p>
    <w:tbl>
      <w:tblPr>
        <w:tblW w:w="14759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3094"/>
        <w:gridCol w:w="1459"/>
        <w:gridCol w:w="1275"/>
        <w:gridCol w:w="1134"/>
        <w:gridCol w:w="1134"/>
        <w:gridCol w:w="1134"/>
        <w:gridCol w:w="1134"/>
        <w:gridCol w:w="1418"/>
        <w:gridCol w:w="1134"/>
        <w:gridCol w:w="1843"/>
      </w:tblGrid>
      <w:tr w:rsidR="00C9258F" w:rsidTr="00FF2AFA">
        <w:trPr>
          <w:trHeight w:val="693"/>
          <w:tblHeader/>
        </w:trPr>
        <w:tc>
          <w:tcPr>
            <w:tcW w:w="3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населенного пункта, 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района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Кол-во </w:t>
            </w:r>
            <w:proofErr w:type="spellStart"/>
            <w:r>
              <w:rPr>
                <w:sz w:val="20"/>
              </w:rPr>
              <w:t>прож-щих</w:t>
            </w:r>
            <w:proofErr w:type="spellEnd"/>
            <w:r>
              <w:rPr>
                <w:sz w:val="20"/>
              </w:rPr>
              <w:t xml:space="preserve"> </w:t>
            </w:r>
          </w:p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</w:rPr>
            </w:pPr>
            <w:r>
              <w:rPr>
                <w:sz w:val="20"/>
              </w:rPr>
              <w:t>(чел.)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50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Объем ТБО,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22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22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  <w:p w:rsidR="00C9258F" w:rsidRPr="00492EB3" w:rsidRDefault="00C9258F" w:rsidP="00FF2AFA">
            <w:pPr>
              <w:suppressAutoHyphens/>
              <w:snapToGrid w:val="0"/>
              <w:spacing w:line="100" w:lineRule="atLeast"/>
              <w:ind w:left="-122" w:right="-94" w:firstLine="28"/>
              <w:jc w:val="center"/>
              <w:rPr>
                <w:b/>
                <w:sz w:val="20"/>
              </w:rPr>
            </w:pPr>
            <w:r w:rsidRPr="00492EB3">
              <w:rPr>
                <w:b/>
                <w:sz w:val="20"/>
              </w:rPr>
              <w:t xml:space="preserve"> с </w:t>
            </w:r>
            <w:r>
              <w:rPr>
                <w:b/>
                <w:sz w:val="20"/>
              </w:rPr>
              <w:t>учетом</w:t>
            </w:r>
            <w:proofErr w:type="gramStart"/>
            <w:r>
              <w:rPr>
                <w:b/>
                <w:sz w:val="20"/>
              </w:rPr>
              <w:t xml:space="preserve"> </w:t>
            </w:r>
            <w:r w:rsidRPr="00492EB3">
              <w:rPr>
                <w:b/>
                <w:sz w:val="20"/>
              </w:rPr>
              <w:t>К</w:t>
            </w:r>
            <w:proofErr w:type="gramEnd"/>
            <w:r w:rsidRPr="00492EB3">
              <w:rPr>
                <w:b/>
                <w:sz w:val="20"/>
              </w:rPr>
              <w:t>= 1,1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94" w:firstLine="28"/>
              <w:jc w:val="center"/>
              <w:rPr>
                <w:sz w:val="20"/>
              </w:rPr>
            </w:pPr>
            <w:r>
              <w:rPr>
                <w:sz w:val="20"/>
              </w:rPr>
              <w:t>Периодичность вывоза</w:t>
            </w:r>
          </w:p>
        </w:tc>
      </w:tr>
      <w:tr w:rsidR="00C9258F" w:rsidTr="00FF2AFA">
        <w:trPr>
          <w:trHeight w:val="260"/>
          <w:tblHeader/>
        </w:trPr>
        <w:tc>
          <w:tcPr>
            <w:tcW w:w="3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Общий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67" w:right="-137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67" w:right="-137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</w:tr>
      <w:tr w:rsidR="00C9258F" w:rsidTr="00FF2AFA">
        <w:trPr>
          <w:trHeight w:hRule="exact" w:val="346"/>
        </w:trPr>
        <w:tc>
          <w:tcPr>
            <w:tcW w:w="12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258F" w:rsidRPr="005938A3" w:rsidRDefault="00C9258F" w:rsidP="00FF2AFA">
            <w:pPr>
              <w:rPr>
                <w:color w:val="000000"/>
                <w:sz w:val="24"/>
                <w:szCs w:val="24"/>
              </w:rPr>
            </w:pPr>
            <w:r w:rsidRPr="005938A3">
              <w:rPr>
                <w:color w:val="000000"/>
                <w:sz w:val="24"/>
                <w:szCs w:val="24"/>
              </w:rPr>
              <w:t>Каменский район</w:t>
            </w:r>
          </w:p>
          <w:p w:rsidR="00C9258F" w:rsidRDefault="00C9258F" w:rsidP="00FF2AFA">
            <w:pPr>
              <w:suppressAutoHyphens/>
              <w:spacing w:line="100" w:lineRule="atLeast"/>
              <w:ind w:right="-126"/>
              <w:jc w:val="center"/>
              <w:rPr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  <w:r>
              <w:rPr>
                <w:sz w:val="20"/>
              </w:rPr>
              <w:t>ТБО – ежедневно</w:t>
            </w:r>
          </w:p>
          <w:p w:rsidR="00C9258F" w:rsidRDefault="00C9258F" w:rsidP="00FF2AFA">
            <w:pPr>
              <w:suppressAutoHyphens/>
              <w:spacing w:line="100" w:lineRule="atLeast"/>
              <w:ind w:right="-126"/>
              <w:jc w:val="left"/>
              <w:rPr>
                <w:sz w:val="20"/>
              </w:rPr>
            </w:pPr>
            <w:r>
              <w:rPr>
                <w:sz w:val="20"/>
              </w:rPr>
              <w:t>КГО 1 раз в 7 дней</w:t>
            </w:r>
          </w:p>
        </w:tc>
      </w:tr>
      <w:tr w:rsidR="00267117" w:rsidTr="00FF2AFA">
        <w:trPr>
          <w:trHeight w:hRule="exact" w:val="284"/>
        </w:trPr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5938A3" w:rsidRDefault="00267117" w:rsidP="00FF2AFA">
            <w:pPr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Калитвенск</w:t>
            </w:r>
            <w:r w:rsidRPr="005938A3">
              <w:rPr>
                <w:bCs/>
                <w:sz w:val="24"/>
                <w:szCs w:val="24"/>
              </w:rPr>
              <w:t>ое</w:t>
            </w:r>
            <w:proofErr w:type="spellEnd"/>
            <w:r w:rsidRPr="005938A3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с.п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5938A3" w:rsidRDefault="00267117" w:rsidP="00BD6ABB">
            <w:pPr>
              <w:jc w:val="center"/>
              <w:rPr>
                <w:bCs/>
                <w:sz w:val="24"/>
                <w:szCs w:val="24"/>
              </w:rPr>
            </w:pPr>
            <w:r w:rsidRPr="005938A3">
              <w:rPr>
                <w:bCs/>
                <w:sz w:val="24"/>
                <w:szCs w:val="24"/>
              </w:rPr>
              <w:t>1675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5938A3" w:rsidRDefault="00267117" w:rsidP="00BD6ABB">
            <w:pPr>
              <w:rPr>
                <w:bCs/>
                <w:sz w:val="24"/>
                <w:szCs w:val="24"/>
              </w:rPr>
            </w:pPr>
            <w:r w:rsidRPr="005938A3">
              <w:rPr>
                <w:bCs/>
                <w:sz w:val="24"/>
                <w:szCs w:val="24"/>
              </w:rPr>
              <w:t>3095,4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5938A3" w:rsidRDefault="00267117" w:rsidP="00BD6ABB">
            <w:pPr>
              <w:rPr>
                <w:bCs/>
                <w:sz w:val="24"/>
                <w:szCs w:val="24"/>
              </w:rPr>
            </w:pPr>
            <w:r w:rsidRPr="005938A3">
              <w:rPr>
                <w:bCs/>
                <w:sz w:val="24"/>
                <w:szCs w:val="24"/>
              </w:rPr>
              <w:t>2940,63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5938A3" w:rsidRDefault="00267117" w:rsidP="00BD6ABB">
            <w:pPr>
              <w:rPr>
                <w:bCs/>
                <w:sz w:val="24"/>
                <w:szCs w:val="24"/>
              </w:rPr>
            </w:pPr>
            <w:r w:rsidRPr="005938A3">
              <w:rPr>
                <w:bCs/>
                <w:sz w:val="24"/>
                <w:szCs w:val="24"/>
              </w:rPr>
              <w:t>154,77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492EB3" w:rsidRDefault="00267117" w:rsidP="00BD6ABB">
            <w:pPr>
              <w:jc w:val="right"/>
              <w:rPr>
                <w:bCs/>
                <w:sz w:val="24"/>
                <w:szCs w:val="24"/>
              </w:rPr>
            </w:pPr>
            <w:r w:rsidRPr="00492EB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67117" w:rsidRPr="00492EB3" w:rsidRDefault="00267117" w:rsidP="00BD6ABB">
            <w:pPr>
              <w:jc w:val="right"/>
              <w:rPr>
                <w:bCs/>
                <w:sz w:val="24"/>
                <w:szCs w:val="24"/>
              </w:rPr>
            </w:pPr>
            <w:r w:rsidRPr="00492EB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492EB3" w:rsidRDefault="00267117" w:rsidP="00BD6ABB">
            <w:pPr>
              <w:jc w:val="right"/>
              <w:rPr>
                <w:bCs/>
                <w:sz w:val="24"/>
                <w:szCs w:val="24"/>
              </w:rPr>
            </w:pPr>
            <w:r w:rsidRPr="00492EB3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7117" w:rsidRPr="00492EB3" w:rsidRDefault="00267117" w:rsidP="00BD6ABB">
            <w:pPr>
              <w:jc w:val="right"/>
              <w:rPr>
                <w:bCs/>
                <w:sz w:val="24"/>
                <w:szCs w:val="24"/>
              </w:rPr>
            </w:pPr>
            <w:r w:rsidRPr="00492EB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17" w:rsidRDefault="00267117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</w:p>
        </w:tc>
      </w:tr>
    </w:tbl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  <w:sectPr w:rsidR="00C9258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7" w:h="11905" w:orient="landscape"/>
          <w:pgMar w:top="765" w:right="776" w:bottom="1134" w:left="1134" w:header="709" w:footer="720" w:gutter="0"/>
          <w:cols w:space="720"/>
          <w:docGrid w:linePitch="381"/>
        </w:sectPr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2.1-3 – Необходимое количество контейнеров и бункеров для сбора ТБО и КГО от объектов инфраструктуры на I очередь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</w:p>
    <w:tbl>
      <w:tblPr>
        <w:tblW w:w="14759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4553"/>
        <w:gridCol w:w="1275"/>
        <w:gridCol w:w="1134"/>
        <w:gridCol w:w="1134"/>
        <w:gridCol w:w="1134"/>
        <w:gridCol w:w="1134"/>
        <w:gridCol w:w="1418"/>
        <w:gridCol w:w="1134"/>
        <w:gridCol w:w="1843"/>
      </w:tblGrid>
      <w:tr w:rsidR="00C9258F" w:rsidTr="00FF2AFA">
        <w:trPr>
          <w:trHeight w:val="603"/>
        </w:trPr>
        <w:tc>
          <w:tcPr>
            <w:tcW w:w="4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98" w:firstLine="28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населенного пункта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2" w:right="-97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Объем ТБО,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22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  <w:p w:rsidR="00C9258F" w:rsidRPr="00492EB3" w:rsidRDefault="00C9258F" w:rsidP="00FF2AFA">
            <w:pPr>
              <w:suppressAutoHyphens/>
              <w:snapToGrid w:val="0"/>
              <w:spacing w:line="100" w:lineRule="atLeast"/>
              <w:ind w:left="-122" w:right="-94" w:firstLine="28"/>
              <w:jc w:val="center"/>
              <w:rPr>
                <w:b/>
                <w:sz w:val="20"/>
              </w:rPr>
            </w:pPr>
            <w:r w:rsidRPr="00492EB3">
              <w:rPr>
                <w:b/>
                <w:sz w:val="20"/>
              </w:rPr>
              <w:t xml:space="preserve"> с </w:t>
            </w:r>
            <w:r>
              <w:rPr>
                <w:b/>
                <w:sz w:val="20"/>
              </w:rPr>
              <w:t>учетом</w:t>
            </w:r>
            <w:proofErr w:type="gramStart"/>
            <w:r>
              <w:rPr>
                <w:b/>
                <w:sz w:val="20"/>
              </w:rPr>
              <w:t xml:space="preserve"> </w:t>
            </w:r>
            <w:r w:rsidRPr="00492EB3">
              <w:rPr>
                <w:b/>
                <w:sz w:val="20"/>
              </w:rPr>
              <w:t>К</w:t>
            </w:r>
            <w:proofErr w:type="gramEnd"/>
            <w:r w:rsidRPr="00492EB3">
              <w:rPr>
                <w:b/>
                <w:sz w:val="20"/>
              </w:rPr>
              <w:t>= 1,1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Периодичность </w:t>
            </w:r>
          </w:p>
          <w:p w:rsidR="00C9258F" w:rsidRPr="00BC1712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>вывоза</w:t>
            </w:r>
          </w:p>
        </w:tc>
      </w:tr>
      <w:tr w:rsidR="00C9258F" w:rsidTr="00FF2AFA">
        <w:trPr>
          <w:trHeight w:val="256"/>
        </w:trPr>
        <w:tc>
          <w:tcPr>
            <w:tcW w:w="4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right="-98"/>
              <w:jc w:val="lef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 w:right="-168"/>
              <w:jc w:val="center"/>
              <w:rPr>
                <w:sz w:val="20"/>
              </w:rPr>
            </w:pPr>
            <w:r>
              <w:rPr>
                <w:sz w:val="20"/>
              </w:rPr>
              <w:t>Общий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94" w:right="-108" w:hanging="14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0" w:right="-150"/>
              <w:jc w:val="left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0" w:right="-150"/>
              <w:jc w:val="left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</w:tr>
      <w:tr w:rsidR="00C9258F" w:rsidRPr="00CA124D" w:rsidTr="00FF2AFA">
        <w:trPr>
          <w:trHeight w:hRule="exact" w:val="569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suppressAutoHyphens/>
              <w:snapToGrid w:val="0"/>
              <w:spacing w:line="100" w:lineRule="atLeast"/>
              <w:rPr>
                <w:b/>
                <w:sz w:val="24"/>
                <w:szCs w:val="24"/>
              </w:rPr>
            </w:pPr>
            <w:r w:rsidRPr="00CA124D">
              <w:rPr>
                <w:b/>
                <w:sz w:val="24"/>
                <w:szCs w:val="24"/>
              </w:rPr>
              <w:t>Каменский район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258F" w:rsidRPr="00CA124D" w:rsidRDefault="00C9258F" w:rsidP="00FF2AF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8F" w:rsidRPr="00CA124D" w:rsidRDefault="00C9258F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  <w:r w:rsidRPr="00CA124D">
              <w:rPr>
                <w:sz w:val="20"/>
              </w:rPr>
              <w:t>ТБО – ежедневно</w:t>
            </w:r>
          </w:p>
          <w:p w:rsidR="00C9258F" w:rsidRPr="00CA124D" w:rsidRDefault="00C9258F" w:rsidP="00FF2AFA">
            <w:pPr>
              <w:suppressAutoHyphens/>
              <w:spacing w:line="100" w:lineRule="atLeast"/>
              <w:ind w:right="-126"/>
              <w:jc w:val="left"/>
              <w:rPr>
                <w:sz w:val="20"/>
              </w:rPr>
            </w:pPr>
            <w:r w:rsidRPr="00CA124D">
              <w:rPr>
                <w:sz w:val="20"/>
              </w:rPr>
              <w:t>КГО 1 раз в 7 дней</w:t>
            </w:r>
          </w:p>
        </w:tc>
      </w:tr>
      <w:tr w:rsidR="00267117" w:rsidTr="00FF2AFA">
        <w:trPr>
          <w:trHeight w:hRule="exact" w:val="296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BC1712" w:rsidRDefault="00267117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</w:t>
            </w:r>
            <w:r w:rsidRPr="00BC1712">
              <w:rPr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921,31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875,24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46,07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7117" w:rsidRPr="00CA124D" w:rsidRDefault="00267117" w:rsidP="00BD6ABB">
            <w:pPr>
              <w:jc w:val="center"/>
              <w:rPr>
                <w:color w:val="000000"/>
                <w:sz w:val="24"/>
                <w:szCs w:val="24"/>
              </w:rPr>
            </w:pPr>
            <w:r w:rsidRPr="00CA124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17" w:rsidRDefault="00267117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</w:p>
        </w:tc>
      </w:tr>
    </w:tbl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2.1-4 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Необходимое количество контейнеров и бункеров для сбора ТБО и КГО от объектов инфраструктуры на расчетный срок</w:t>
      </w:r>
    </w:p>
    <w:p w:rsidR="00C9258F" w:rsidRDefault="00C9258F" w:rsidP="00C9258F">
      <w:pPr>
        <w:suppressAutoHyphens/>
        <w:spacing w:line="100" w:lineRule="atLeast"/>
      </w:pPr>
    </w:p>
    <w:tbl>
      <w:tblPr>
        <w:tblW w:w="14759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4553"/>
        <w:gridCol w:w="1275"/>
        <w:gridCol w:w="1134"/>
        <w:gridCol w:w="1134"/>
        <w:gridCol w:w="1134"/>
        <w:gridCol w:w="1134"/>
        <w:gridCol w:w="1418"/>
        <w:gridCol w:w="1134"/>
        <w:gridCol w:w="1843"/>
      </w:tblGrid>
      <w:tr w:rsidR="00C9258F" w:rsidTr="00FF2AFA">
        <w:trPr>
          <w:trHeight w:val="603"/>
        </w:trPr>
        <w:tc>
          <w:tcPr>
            <w:tcW w:w="4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98" w:firstLine="28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населенного пункта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2" w:right="-97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Объем ТБО,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22" w:right="-122"/>
              <w:jc w:val="center"/>
              <w:rPr>
                <w:sz w:val="20"/>
              </w:rPr>
            </w:pPr>
            <w:r>
              <w:rPr>
                <w:sz w:val="20"/>
              </w:rPr>
              <w:t>Кол-во контейнеров и бункеров, шт.</w:t>
            </w:r>
          </w:p>
          <w:p w:rsidR="00C9258F" w:rsidRPr="00492EB3" w:rsidRDefault="00C9258F" w:rsidP="00FF2AFA">
            <w:pPr>
              <w:suppressAutoHyphens/>
              <w:snapToGrid w:val="0"/>
              <w:spacing w:line="100" w:lineRule="atLeast"/>
              <w:ind w:left="-122" w:right="-94" w:firstLine="28"/>
              <w:jc w:val="center"/>
              <w:rPr>
                <w:b/>
                <w:sz w:val="20"/>
              </w:rPr>
            </w:pPr>
            <w:r w:rsidRPr="00492EB3">
              <w:rPr>
                <w:b/>
                <w:sz w:val="20"/>
              </w:rPr>
              <w:t xml:space="preserve"> с </w:t>
            </w:r>
            <w:r>
              <w:rPr>
                <w:b/>
                <w:sz w:val="20"/>
              </w:rPr>
              <w:t>учетом</w:t>
            </w:r>
            <w:proofErr w:type="gramStart"/>
            <w:r>
              <w:rPr>
                <w:b/>
                <w:sz w:val="20"/>
              </w:rPr>
              <w:t xml:space="preserve"> </w:t>
            </w:r>
            <w:r w:rsidRPr="00492EB3">
              <w:rPr>
                <w:b/>
                <w:sz w:val="20"/>
              </w:rPr>
              <w:t>К</w:t>
            </w:r>
            <w:proofErr w:type="gramEnd"/>
            <w:r w:rsidRPr="00492EB3">
              <w:rPr>
                <w:b/>
                <w:sz w:val="20"/>
              </w:rPr>
              <w:t>= 1,1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Периодичность </w:t>
            </w:r>
          </w:p>
          <w:p w:rsidR="00C9258F" w:rsidRPr="00BC1712" w:rsidRDefault="00C9258F" w:rsidP="00FF2AFA">
            <w:pPr>
              <w:suppressAutoHyphens/>
              <w:snapToGrid w:val="0"/>
              <w:spacing w:line="100" w:lineRule="atLeast"/>
              <w:ind w:left="-119" w:right="-119" w:firstLine="23"/>
              <w:jc w:val="center"/>
              <w:rPr>
                <w:sz w:val="20"/>
              </w:rPr>
            </w:pPr>
            <w:r>
              <w:rPr>
                <w:sz w:val="20"/>
              </w:rPr>
              <w:t>вывоза</w:t>
            </w:r>
          </w:p>
        </w:tc>
      </w:tr>
      <w:tr w:rsidR="00C9258F" w:rsidTr="00FF2AFA">
        <w:trPr>
          <w:trHeight w:val="256"/>
        </w:trPr>
        <w:tc>
          <w:tcPr>
            <w:tcW w:w="4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right="-98"/>
              <w:jc w:val="lef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08" w:right="-168"/>
              <w:jc w:val="center"/>
              <w:rPr>
                <w:sz w:val="20"/>
              </w:rPr>
            </w:pPr>
            <w:r>
              <w:rPr>
                <w:sz w:val="20"/>
              </w:rPr>
              <w:t>Общий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94" w:right="-108" w:hanging="14"/>
              <w:jc w:val="center"/>
              <w:rPr>
                <w:sz w:val="20"/>
              </w:rPr>
            </w:pPr>
            <w:r>
              <w:rPr>
                <w:sz w:val="20"/>
              </w:rPr>
              <w:t>ТБО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КГО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0" w:right="-150"/>
              <w:jc w:val="left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111" w:right="-49" w:hanging="9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V=0,75м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ind w:left="-80" w:right="-150"/>
              <w:jc w:val="left"/>
              <w:rPr>
                <w:sz w:val="20"/>
                <w:vertAlign w:val="superscript"/>
              </w:rPr>
            </w:pPr>
            <w:r>
              <w:rPr>
                <w:sz w:val="20"/>
              </w:rPr>
              <w:t>V=8,0м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</w:tr>
      <w:tr w:rsidR="00C9258F" w:rsidRPr="007B000E" w:rsidTr="00FF2AFA">
        <w:trPr>
          <w:trHeight w:hRule="exact" w:val="569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spacing w:line="100" w:lineRule="atLeast"/>
              <w:rPr>
                <w:b/>
                <w:sz w:val="24"/>
                <w:szCs w:val="24"/>
              </w:rPr>
            </w:pPr>
            <w:r w:rsidRPr="007B000E">
              <w:rPr>
                <w:b/>
                <w:sz w:val="24"/>
                <w:szCs w:val="24"/>
              </w:rPr>
              <w:t>Каменский район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8F" w:rsidRPr="007B000E" w:rsidRDefault="00C9258F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  <w:r w:rsidRPr="007B000E">
              <w:rPr>
                <w:sz w:val="20"/>
              </w:rPr>
              <w:t>ТБО – ежедневно</w:t>
            </w:r>
          </w:p>
          <w:p w:rsidR="00C9258F" w:rsidRPr="007B000E" w:rsidRDefault="00C9258F" w:rsidP="00FF2AFA">
            <w:pPr>
              <w:suppressAutoHyphens/>
              <w:spacing w:line="100" w:lineRule="atLeast"/>
              <w:ind w:right="-126"/>
              <w:jc w:val="left"/>
              <w:rPr>
                <w:sz w:val="20"/>
              </w:rPr>
            </w:pPr>
            <w:r w:rsidRPr="007B000E">
              <w:rPr>
                <w:sz w:val="20"/>
              </w:rPr>
              <w:t>КГО 1 раз в 7 дней</w:t>
            </w:r>
          </w:p>
        </w:tc>
      </w:tr>
      <w:tr w:rsidR="00267117" w:rsidTr="00FF2AFA">
        <w:trPr>
          <w:trHeight w:hRule="exact" w:val="296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BC1712" w:rsidRDefault="00267117" w:rsidP="00FF2AFA">
            <w:pPr>
              <w:suppressAutoHyphens/>
              <w:snapToGrid w:val="0"/>
              <w:jc w:val="left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Калитвенское</w:t>
            </w:r>
            <w:proofErr w:type="spellEnd"/>
            <w:r>
              <w:rPr>
                <w:bCs/>
                <w:sz w:val="24"/>
                <w:szCs w:val="24"/>
              </w:rPr>
              <w:t xml:space="preserve"> сельское</w:t>
            </w:r>
            <w:r w:rsidRPr="00BC1712">
              <w:rPr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1106,25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1050,94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55,31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7117" w:rsidRPr="00DA4FDA" w:rsidRDefault="00267117" w:rsidP="00BD6ABB">
            <w:pPr>
              <w:suppressAutoHyphens/>
              <w:snapToGrid w:val="0"/>
              <w:jc w:val="center"/>
              <w:rPr>
                <w:bCs/>
                <w:sz w:val="24"/>
                <w:szCs w:val="24"/>
              </w:rPr>
            </w:pPr>
            <w:r w:rsidRPr="00DA4FD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117" w:rsidRDefault="00267117" w:rsidP="00FF2AFA">
            <w:pPr>
              <w:suppressAutoHyphens/>
              <w:snapToGrid w:val="0"/>
              <w:spacing w:line="100" w:lineRule="atLeast"/>
              <w:ind w:right="-126"/>
              <w:jc w:val="left"/>
              <w:rPr>
                <w:sz w:val="20"/>
              </w:rPr>
            </w:pPr>
          </w:p>
        </w:tc>
      </w:tr>
    </w:tbl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uppressAutoHyphens/>
        <w:spacing w:line="100" w:lineRule="atLeast"/>
      </w:pPr>
    </w:p>
    <w:p w:rsidR="00C9258F" w:rsidRDefault="00C9258F" w:rsidP="00C9258F">
      <w:pPr>
        <w:sectPr w:rsidR="00C9258F">
          <w:pgSz w:w="16837" w:h="11905" w:orient="landscape"/>
          <w:pgMar w:top="765" w:right="776" w:bottom="1134" w:left="1134" w:header="709" w:footer="720" w:gutter="0"/>
          <w:cols w:space="720"/>
          <w:docGrid w:linePitch="381"/>
        </w:sectPr>
      </w:pP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lastRenderedPageBreak/>
        <w:t>Общее количество необходимых контейнеров и бункеров для организации сбора и вывоза ТБО и КГО от населения и от объектов инфраструктуры на I очередь и расчетный срок представлено в таблице 2.1-5.</w:t>
      </w:r>
    </w:p>
    <w:p w:rsidR="00C9258F" w:rsidRDefault="00C9258F" w:rsidP="00C9258F">
      <w:pPr>
        <w:tabs>
          <w:tab w:val="left" w:pos="7020"/>
        </w:tabs>
        <w:suppressAutoHyphens/>
        <w:spacing w:line="100" w:lineRule="atLeast"/>
        <w:rPr>
          <w:b/>
          <w:bCs/>
          <w:sz w:val="24"/>
          <w:szCs w:val="24"/>
        </w:rPr>
      </w:pPr>
    </w:p>
    <w:p w:rsidR="00C9258F" w:rsidRDefault="00C9258F" w:rsidP="00C9258F">
      <w:pPr>
        <w:tabs>
          <w:tab w:val="left" w:pos="7020"/>
        </w:tabs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2.1-5 - Необходимое количество контейнеров и бункеров для вывоза ТБО от жилищного фонда и объектов инфраструктуры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2055"/>
        <w:gridCol w:w="1842"/>
        <w:gridCol w:w="1843"/>
        <w:gridCol w:w="1985"/>
      </w:tblGrid>
      <w:tr w:rsidR="00C9258F" w:rsidRPr="003C777A" w:rsidTr="00FF2AFA">
        <w:trPr>
          <w:trHeight w:val="360"/>
        </w:trPr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7020"/>
              </w:tabs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Наименование</w:t>
            </w:r>
          </w:p>
        </w:tc>
        <w:tc>
          <w:tcPr>
            <w:tcW w:w="3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1963A0" w:rsidRDefault="00C9258F" w:rsidP="00FF2AFA">
            <w:pPr>
              <w:tabs>
                <w:tab w:val="left" w:pos="6912"/>
              </w:tabs>
              <w:suppressAutoHyphens/>
              <w:snapToGrid w:val="0"/>
              <w:spacing w:line="100" w:lineRule="atLeast"/>
              <w:ind w:left="-108" w:right="-108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Кол-во контейнеров V=0,75 м</w:t>
            </w:r>
            <w:r w:rsidRPr="001963A0">
              <w:rPr>
                <w:sz w:val="20"/>
              </w:rPr>
              <w:t>3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Pr="001963A0" w:rsidRDefault="00C9258F" w:rsidP="00FF2AFA">
            <w:pPr>
              <w:tabs>
                <w:tab w:val="left" w:pos="7020"/>
              </w:tabs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Кол-во бункеров V=8,0м</w:t>
            </w:r>
            <w:r w:rsidRPr="001963A0">
              <w:rPr>
                <w:sz w:val="20"/>
              </w:rPr>
              <w:t>3</w:t>
            </w:r>
          </w:p>
        </w:tc>
      </w:tr>
      <w:tr w:rsidR="00C9258F" w:rsidRPr="003C777A" w:rsidTr="00FF2AFA">
        <w:trPr>
          <w:trHeight w:val="293"/>
        </w:trPr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7020"/>
              </w:tabs>
              <w:suppressAutoHyphens/>
              <w:snapToGrid w:val="0"/>
              <w:spacing w:line="100" w:lineRule="atLeast"/>
              <w:jc w:val="left"/>
              <w:rPr>
                <w:sz w:val="20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7020"/>
              </w:tabs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I очередь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6910"/>
              </w:tabs>
              <w:suppressAutoHyphens/>
              <w:snapToGrid w:val="0"/>
              <w:spacing w:line="100" w:lineRule="atLeast"/>
              <w:ind w:left="-110" w:right="-91" w:hanging="14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расчетный срок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7020"/>
              </w:tabs>
              <w:suppressAutoHyphens/>
              <w:snapToGrid w:val="0"/>
              <w:spacing w:line="100" w:lineRule="atLeast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I очередь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58F" w:rsidRPr="003C777A" w:rsidRDefault="00C9258F" w:rsidP="00FF2AFA">
            <w:pPr>
              <w:tabs>
                <w:tab w:val="left" w:pos="6910"/>
              </w:tabs>
              <w:suppressAutoHyphens/>
              <w:snapToGrid w:val="0"/>
              <w:spacing w:line="100" w:lineRule="atLeast"/>
              <w:ind w:left="-110" w:right="-91" w:hanging="14"/>
              <w:jc w:val="center"/>
              <w:rPr>
                <w:sz w:val="20"/>
              </w:rPr>
            </w:pPr>
            <w:r w:rsidRPr="003C777A">
              <w:rPr>
                <w:sz w:val="20"/>
              </w:rPr>
              <w:t>расчетный срок</w:t>
            </w:r>
          </w:p>
        </w:tc>
      </w:tr>
      <w:tr w:rsidR="005B4283" w:rsidRPr="003C777A" w:rsidTr="00FF2AFA">
        <w:trPr>
          <w:trHeight w:hRule="exact" w:val="299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283" w:rsidRPr="003C777A" w:rsidRDefault="005B4283" w:rsidP="00FF2AFA">
            <w:pPr>
              <w:pStyle w:val="Standard"/>
              <w:snapToGrid w:val="0"/>
              <w:ind w:left="72" w:righ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Калитвенск</w:t>
            </w:r>
            <w:r w:rsidRPr="003C777A">
              <w:rPr>
                <w:rFonts w:ascii="Times New Roman" w:hAnsi="Times New Roman" w:cs="Times New Roman"/>
              </w:rPr>
              <w:t>ое</w:t>
            </w:r>
            <w:proofErr w:type="spellEnd"/>
            <w:r w:rsidRPr="003C77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777A">
              <w:rPr>
                <w:rFonts w:ascii="Times New Roman" w:hAnsi="Times New Roman" w:cs="Times New Roman"/>
              </w:rPr>
              <w:t>с.п</w:t>
            </w:r>
            <w:proofErr w:type="spellEnd"/>
            <w:r w:rsidRPr="003C777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4283" w:rsidRPr="003C777A" w:rsidRDefault="005B4283" w:rsidP="00BD6ABB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3C77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B4283" w:rsidRPr="00B704F3" w:rsidRDefault="005B4283" w:rsidP="00BD6ABB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B704F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B4283" w:rsidRPr="00A167E5" w:rsidRDefault="005B4283" w:rsidP="00BD6ABB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A167E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4283" w:rsidRPr="00A167E5" w:rsidRDefault="005B4283" w:rsidP="00BD6ABB">
            <w:pPr>
              <w:suppressAutoHyphens/>
              <w:jc w:val="right"/>
              <w:rPr>
                <w:color w:val="000000"/>
                <w:sz w:val="24"/>
                <w:szCs w:val="24"/>
              </w:rPr>
            </w:pPr>
            <w:r w:rsidRPr="00A167E5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При расчете необходимого количества контейнеров на 1 очередь не учитывалось приобретение контейнеров для населения, проживающего в частном секторе, в виду предложения использования бестарного (</w:t>
      </w:r>
      <w:proofErr w:type="spellStart"/>
      <w:r>
        <w:rPr>
          <w:szCs w:val="28"/>
        </w:rPr>
        <w:t>бесконтейнерного</w:t>
      </w:r>
      <w:proofErr w:type="spellEnd"/>
      <w:r>
        <w:rPr>
          <w:szCs w:val="28"/>
        </w:rPr>
        <w:t>) метода сбора ТБО. Также не учитывались имеющиеся контейнеры в виду значительной их амортизации.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В случае принятия решения об использовании контейнерного вывоза на всей территории поселения, можно использовать расчеты необходимого количества контейнеров, приведенные выше.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Приобретение контейнеров планируется производить поэтапно. При приобретении контейнеров и бункеров следует учитывать срок их эксплуатации (5 лет), по истечению которого старые контейнеры и бункеры сменяются </w:t>
      </w:r>
      <w:proofErr w:type="gramStart"/>
      <w:r>
        <w:rPr>
          <w:szCs w:val="28"/>
        </w:rPr>
        <w:t>новыми</w:t>
      </w:r>
      <w:proofErr w:type="gramEnd"/>
      <w:r>
        <w:rPr>
          <w:szCs w:val="28"/>
        </w:rPr>
        <w:t>, не меняя запланированного количества.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Правильная организация системы сбора и удаления ТБО предполагает наличие исчерпывающих сведений об обслуживаемых объектах. Для получения более полных данных необходимо обследовать все намеченные к обслуживанию объекты и провести их паспортизацию. 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Для сбора КГО целесообразно выделять площадки в непосредственной близости с контейнерными площадками.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При расчете необходимого количества бункеров на 1 очередь рассчитывалось приобретение максимального количества бункеров для населения и объектов инфраструктуры. 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В целях организации сбора КГО с территории удаленных населенных пунктов необходимо в каждом населенном пункте </w:t>
      </w:r>
      <w:proofErr w:type="gramStart"/>
      <w:r>
        <w:rPr>
          <w:szCs w:val="28"/>
        </w:rPr>
        <w:t>разместить бункер</w:t>
      </w:r>
      <w:proofErr w:type="gramEnd"/>
      <w:r>
        <w:rPr>
          <w:szCs w:val="28"/>
        </w:rPr>
        <w:t xml:space="preserve"> для сбора КГО. Однако данное размещение приведет к большим затратам денежных средств. Для экономии средств на размещение бункеров в каждом населенном пункте целесообразно применить систему при которой бункер будет находиться на специально отведенном месте в населенном пункте не постоянно, а в течени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короткого периода времени (3-5 дней), а в остальное время находиться на территории других населенных пунктов. Это позволит снизить затраты на приобретение бункеров и свести необходимость в приобретении таких «мобильных» бункеров до 1-2 штук на одно поселение.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 w:rsidRPr="006B78E8">
        <w:rPr>
          <w:szCs w:val="28"/>
        </w:rPr>
        <w:t>Бункеры для сбора ТБО на первом этапе внедрения генеральной схемы целесообразно размещать в местах размещения несанкционированных свалочных очагов ТБО.</w:t>
      </w:r>
      <w:r>
        <w:rPr>
          <w:szCs w:val="28"/>
        </w:rPr>
        <w:t xml:space="preserve"> </w:t>
      </w:r>
    </w:p>
    <w:p w:rsidR="00C9258F" w:rsidRDefault="00C9258F" w:rsidP="00C9258F">
      <w:pPr>
        <w:pStyle w:val="a8"/>
        <w:suppressAutoHyphens/>
        <w:spacing w:line="100" w:lineRule="atLeast"/>
        <w:ind w:firstLine="690"/>
      </w:pPr>
      <w:r>
        <w:t xml:space="preserve">На всех площадях и улицах, в садах, парках, на вокзалах, на пристанях, рынках, остановках общественного транспорта и других местах должны быть </w:t>
      </w:r>
      <w:r>
        <w:lastRenderedPageBreak/>
        <w:t>выставлены в достаточном количестве урны. Расстояние между урнами определяется органами коммунального хозяйства в зависимости от интенсивности использования магистрали (территории), но не более чем через 40 м на оживленных и 100 м - на малолюдных. Обязательна установка урн в местах остановки общественного транспорта [9].</w:t>
      </w:r>
    </w:p>
    <w:p w:rsidR="00C9258F" w:rsidRDefault="00C9258F" w:rsidP="00C9258F">
      <w:pPr>
        <w:pStyle w:val="a8"/>
        <w:suppressAutoHyphens/>
        <w:spacing w:line="100" w:lineRule="atLeast"/>
        <w:ind w:firstLine="690"/>
      </w:pPr>
      <w:r>
        <w:t>Очистка урн должна производиться систематически по мере их наполнения.</w:t>
      </w:r>
    </w:p>
    <w:p w:rsidR="00C9258F" w:rsidRDefault="00C9258F" w:rsidP="00C9258F">
      <w:pPr>
        <w:pStyle w:val="a8"/>
        <w:suppressAutoHyphens/>
        <w:spacing w:line="100" w:lineRule="atLeast"/>
        <w:ind w:firstLine="690"/>
      </w:pPr>
    </w:p>
    <w:p w:rsidR="00C9258F" w:rsidRDefault="00C9258F" w:rsidP="00C9258F">
      <w:pPr>
        <w:pStyle w:val="a8"/>
        <w:suppressAutoHyphens/>
        <w:spacing w:line="100" w:lineRule="atLeast"/>
        <w:ind w:firstLine="690"/>
        <w:rPr>
          <w:b/>
          <w:szCs w:val="28"/>
        </w:rPr>
      </w:pPr>
      <w:r>
        <w:rPr>
          <w:b/>
          <w:szCs w:val="28"/>
        </w:rPr>
        <w:t>2.2. Транспортировка ТБО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Сбор ТБО на территории </w:t>
      </w:r>
      <w:proofErr w:type="spellStart"/>
      <w:r w:rsidR="00C902CA">
        <w:rPr>
          <w:szCs w:val="28"/>
        </w:rPr>
        <w:t>Калитвен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сельского поселения предлагается осуществлять </w:t>
      </w:r>
      <w:proofErr w:type="gramStart"/>
      <w:r>
        <w:rPr>
          <w:szCs w:val="28"/>
        </w:rPr>
        <w:t>контейнерным</w:t>
      </w:r>
      <w:proofErr w:type="gramEnd"/>
      <w:r>
        <w:rPr>
          <w:szCs w:val="28"/>
        </w:rPr>
        <w:t xml:space="preserve">, а также </w:t>
      </w:r>
      <w:proofErr w:type="spellStart"/>
      <w:r>
        <w:rPr>
          <w:szCs w:val="28"/>
        </w:rPr>
        <w:t>бесконтейнерным</w:t>
      </w:r>
      <w:proofErr w:type="spellEnd"/>
      <w:r>
        <w:rPr>
          <w:szCs w:val="28"/>
        </w:rPr>
        <w:t xml:space="preserve"> способами. 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r>
        <w:rPr>
          <w:color w:val="000000"/>
        </w:rPr>
        <w:t>При подобной смешанной системе сбора и вывоза ТБО эффективно использовать мусоровозы с задней загрузкой. Данная конструкция мусоровоза позволяет осуществлять загрузку отходов вручную или погрузчиком и может использоваться как при бестарном (</w:t>
      </w:r>
      <w:proofErr w:type="spellStart"/>
      <w:r>
        <w:rPr>
          <w:color w:val="000000"/>
        </w:rPr>
        <w:t>поведерном</w:t>
      </w:r>
      <w:proofErr w:type="spellEnd"/>
      <w:r>
        <w:rPr>
          <w:color w:val="000000"/>
        </w:rPr>
        <w:t>), так и при контейнерном сборе ТБО.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r>
        <w:rPr>
          <w:color w:val="000000"/>
        </w:rPr>
        <w:t xml:space="preserve">Уплотнение бытовых отходов производится прессующей плитой. </w:t>
      </w:r>
      <w:proofErr w:type="spellStart"/>
      <w:r>
        <w:rPr>
          <w:color w:val="000000"/>
        </w:rPr>
        <w:t>Т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>кже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возможнa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зaгрузкa</w:t>
      </w:r>
      <w:proofErr w:type="spellEnd"/>
      <w:r>
        <w:rPr>
          <w:color w:val="000000"/>
        </w:rPr>
        <w:t xml:space="preserve"> из </w:t>
      </w:r>
      <w:r w:rsidR="004B3273">
        <w:rPr>
          <w:color w:val="000000"/>
        </w:rPr>
        <w:t>специальных</w:t>
      </w:r>
      <w:r>
        <w:rPr>
          <w:color w:val="000000"/>
        </w:rPr>
        <w:t xml:space="preserve"> контейнеров и </w:t>
      </w:r>
      <w:proofErr w:type="spellStart"/>
      <w:r>
        <w:rPr>
          <w:color w:val="000000"/>
        </w:rPr>
        <w:t>евроконтейнеров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Оборудов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>ние</w:t>
      </w:r>
      <w:proofErr w:type="spellEnd"/>
      <w:r>
        <w:rPr>
          <w:color w:val="000000"/>
        </w:rPr>
        <w:t xml:space="preserve"> мусоровозов монтируется </w:t>
      </w:r>
      <w:proofErr w:type="spellStart"/>
      <w:r>
        <w:rPr>
          <w:color w:val="000000"/>
        </w:rPr>
        <w:t>нa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шaсси</w:t>
      </w:r>
      <w:proofErr w:type="spellEnd"/>
      <w:r>
        <w:rPr>
          <w:color w:val="000000"/>
        </w:rPr>
        <w:t xml:space="preserve"> ЗИЛ, МAЗ и КAМAЗ.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r>
        <w:rPr>
          <w:color w:val="000000"/>
        </w:rPr>
        <w:t xml:space="preserve">Для вывоза ТБО предлагается рассмотреть возможность использования средних и больших мусоровозов. 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r>
        <w:rPr>
          <w:color w:val="000000"/>
        </w:rPr>
        <w:t>В виду необходимости движения спецтранспорта в частном секторе (бестарный вывоз) при малой ширине улиц необходима маневренная техника, имеющая средние габариты.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r>
        <w:rPr>
          <w:color w:val="000000"/>
        </w:rPr>
        <w:t>В данных условиях возможно использование мусоровоза кузовного МКЗ-10 на шасси ЗИЛ.</w:t>
      </w:r>
    </w:p>
    <w:p w:rsidR="00C9258F" w:rsidRDefault="00C9258F" w:rsidP="00C9258F">
      <w:pPr>
        <w:suppressAutoHyphens/>
        <w:spacing w:line="100" w:lineRule="atLeast"/>
        <w:ind w:firstLine="705"/>
        <w:rPr>
          <w:color w:val="000000"/>
        </w:rPr>
      </w:pPr>
      <w:proofErr w:type="gramStart"/>
      <w:r>
        <w:rPr>
          <w:color w:val="000000"/>
        </w:rPr>
        <w:t xml:space="preserve">Устройство для загрузки позволяет обслуживать металлические и пластиковые стандартные </w:t>
      </w:r>
      <w:proofErr w:type="spellStart"/>
      <w:r>
        <w:rPr>
          <w:color w:val="000000"/>
        </w:rPr>
        <w:t>евроконтейнеры</w:t>
      </w:r>
      <w:proofErr w:type="spellEnd"/>
      <w:r>
        <w:rPr>
          <w:color w:val="000000"/>
        </w:rPr>
        <w:t xml:space="preserve"> объемом: 0,12, 0,24, 0,75, 0,8 и 1,1 куб. м.</w:t>
      </w:r>
      <w:proofErr w:type="gramEnd"/>
    </w:p>
    <w:p w:rsidR="00C9258F" w:rsidRDefault="00C9258F" w:rsidP="00C9258F">
      <w:pPr>
        <w:suppressAutoHyphens/>
        <w:spacing w:line="100" w:lineRule="atLeast"/>
        <w:ind w:firstLine="705"/>
        <w:rPr>
          <w:color w:val="000000"/>
        </w:rPr>
      </w:pPr>
      <w:r>
        <w:rPr>
          <w:color w:val="000000"/>
        </w:rPr>
        <w:t xml:space="preserve">При сборе отходов </w:t>
      </w:r>
      <w:r w:rsidRPr="00E96FA3">
        <w:rPr>
          <w:b/>
          <w:color w:val="000000"/>
        </w:rPr>
        <w:t>из многоквартирных жилых домов, либо от объектов инфраструктуры</w:t>
      </w:r>
      <w:r>
        <w:rPr>
          <w:color w:val="000000"/>
        </w:rPr>
        <w:t xml:space="preserve"> с большим объемом образования отходов требуются спецтехника большой вместимости. </w:t>
      </w:r>
    </w:p>
    <w:p w:rsidR="00C9258F" w:rsidRDefault="00C9258F" w:rsidP="00C9258F">
      <w:pPr>
        <w:suppressAutoHyphens/>
        <w:spacing w:line="100" w:lineRule="atLeast"/>
        <w:ind w:firstLine="705"/>
        <w:rPr>
          <w:szCs w:val="28"/>
        </w:rPr>
      </w:pPr>
      <w:r>
        <w:rPr>
          <w:szCs w:val="28"/>
        </w:rPr>
        <w:t xml:space="preserve">Для вывоза ТБО предлагается использовать </w:t>
      </w:r>
      <w:r w:rsidRPr="00E96FA3">
        <w:rPr>
          <w:b/>
          <w:szCs w:val="28"/>
        </w:rPr>
        <w:t xml:space="preserve">мусоровозы </w:t>
      </w:r>
      <w:r w:rsidRPr="00E96FA3">
        <w:rPr>
          <w:b/>
          <w:color w:val="000000"/>
        </w:rPr>
        <w:t>с задней загрузкой КО-440В1 на шасси КамАЗ-65115-1071-97</w:t>
      </w:r>
      <w:r>
        <w:rPr>
          <w:szCs w:val="28"/>
        </w:rPr>
        <w:t xml:space="preserve">. </w:t>
      </w:r>
    </w:p>
    <w:p w:rsidR="00C9258F" w:rsidRDefault="00C9258F" w:rsidP="00C9258F">
      <w:pPr>
        <w:suppressAutoHyphens/>
        <w:spacing w:line="100" w:lineRule="atLeast"/>
        <w:ind w:firstLine="705"/>
        <w:rPr>
          <w:color w:val="000000"/>
        </w:rPr>
      </w:pPr>
      <w:r>
        <w:rPr>
          <w:color w:val="000000"/>
        </w:rPr>
        <w:t>Мусоровоз с задней загрузкой КО-440В1 на шасси КамАЗ-65115-1071-97 (V=18куб.м.).</w:t>
      </w:r>
    </w:p>
    <w:p w:rsidR="00C9258F" w:rsidRDefault="00C9258F" w:rsidP="00C9258F">
      <w:pPr>
        <w:suppressAutoHyphens/>
        <w:spacing w:line="100" w:lineRule="atLeast"/>
        <w:ind w:firstLine="690"/>
        <w:rPr>
          <w:color w:val="000000"/>
        </w:rPr>
      </w:pPr>
      <w:proofErr w:type="gramStart"/>
      <w:r>
        <w:rPr>
          <w:color w:val="000000"/>
        </w:rPr>
        <w:t xml:space="preserve">Высококачественная гидравлика и высокопрочные </w:t>
      </w:r>
      <w:proofErr w:type="spellStart"/>
      <w:r>
        <w:rPr>
          <w:color w:val="000000"/>
        </w:rPr>
        <w:t>металлорукава</w:t>
      </w:r>
      <w:proofErr w:type="spellEnd"/>
      <w:r>
        <w:rPr>
          <w:color w:val="000000"/>
        </w:rPr>
        <w:t xml:space="preserve"> высокого давления, соответствующие европейским стандартам;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применение системы прессования мусора в мусоровозах с задней загрузкой позволяет повысить коэффициент уплотнения мусора до 5 ед., в то время как в мусоровозах с боковой загрузкой, этот коэффициент не превышает 1,5-2 ед. Таким образом, при одном и том же объеме мусоросборника при применении соответствующего шасси грузоподъемность мусоровоза увеличивается в 2,5-3 раза, что позволяет пропорционально сократить требуемый парк спецтехники</w:t>
      </w:r>
      <w:proofErr w:type="gramEnd"/>
      <w:r>
        <w:rPr>
          <w:color w:val="000000"/>
        </w:rPr>
        <w:t xml:space="preserve">. Применение контейнеров на колесах позволяет подавать их к месту разгрузки от мест, куда </w:t>
      </w:r>
      <w:r>
        <w:rPr>
          <w:color w:val="000000"/>
        </w:rPr>
        <w:lastRenderedPageBreak/>
        <w:t xml:space="preserve">машина не может подъехать близко. При задней загрузке твердыми бытовыми отходами машина загружается и вручную и фронтальным погрузчиком.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боковой же, погрузка вручную исключена и может осуществляться только из контейнеров заданного типа.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Вывоз </w:t>
      </w:r>
      <w:r>
        <w:rPr>
          <w:b/>
          <w:szCs w:val="28"/>
        </w:rPr>
        <w:t>крупногабаритных отходов</w:t>
      </w:r>
      <w:r>
        <w:rPr>
          <w:szCs w:val="28"/>
        </w:rPr>
        <w:t xml:space="preserve"> должен производиться по графику транспортной организации, согласованной с жилищной организацией, а также по их заявкам. Сжигать крупногабаритные отходы на территории домовладений запрещается. 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Расчет необходимого количества </w:t>
      </w:r>
      <w:proofErr w:type="spellStart"/>
      <w:r>
        <w:rPr>
          <w:szCs w:val="28"/>
        </w:rPr>
        <w:t>бункеровозов</w:t>
      </w:r>
      <w:proofErr w:type="spellEnd"/>
      <w:r>
        <w:rPr>
          <w:szCs w:val="28"/>
        </w:rPr>
        <w:t xml:space="preserve"> производился по тем же формулам, что и мусоровозов.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 xml:space="preserve">Для вывоза КГО предлагается использовать </w:t>
      </w:r>
      <w:proofErr w:type="spellStart"/>
      <w:r w:rsidRPr="006C5B63">
        <w:rPr>
          <w:b/>
          <w:spacing w:val="-4"/>
          <w:szCs w:val="28"/>
        </w:rPr>
        <w:t>бункеровоз</w:t>
      </w:r>
      <w:proofErr w:type="spellEnd"/>
      <w:r w:rsidRPr="006C5B63">
        <w:rPr>
          <w:b/>
          <w:spacing w:val="-4"/>
          <w:szCs w:val="28"/>
        </w:rPr>
        <w:t xml:space="preserve"> ЗИЛ ММЗ 49525</w:t>
      </w:r>
      <w:r>
        <w:rPr>
          <w:spacing w:val="-4"/>
          <w:szCs w:val="28"/>
        </w:rPr>
        <w:t>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Бункеровоз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оборудован</w:t>
      </w:r>
      <w:proofErr w:type="gramEnd"/>
      <w:r>
        <w:rPr>
          <w:szCs w:val="28"/>
        </w:rPr>
        <w:t xml:space="preserve"> портальным механизмом для погрузки и перевозки бункера-накопителя или малой строительной техники на специальных поддонах. Основные преимущества данной модели: увеличена высота стрел портала и ход поршней гидроциклонов. Это позволяет забирать бункеры с уровней ниже нулевой отметки и при установке на машине переместить ближе к кабине, что делает более равномерным распределение нагрузки по осям базового шасси </w:t>
      </w:r>
      <w:proofErr w:type="spellStart"/>
      <w:r>
        <w:rPr>
          <w:szCs w:val="28"/>
        </w:rPr>
        <w:t>бункеровоза</w:t>
      </w:r>
      <w:proofErr w:type="spellEnd"/>
      <w:r>
        <w:rPr>
          <w:szCs w:val="28"/>
        </w:rPr>
        <w:t>; улучшен дизайн машины; возможность транспортировки к месту разгрузки всех выпускаемых размеров объемов до 8,0-24,0 м</w:t>
      </w:r>
      <w:r>
        <w:rPr>
          <w:szCs w:val="28"/>
          <w:vertAlign w:val="superscript"/>
        </w:rPr>
        <w:t>3</w:t>
      </w:r>
      <w:r>
        <w:rPr>
          <w:szCs w:val="28"/>
        </w:rPr>
        <w:t>.</w:t>
      </w:r>
    </w:p>
    <w:p w:rsidR="00C9258F" w:rsidRDefault="00C9258F" w:rsidP="00C9258F">
      <w:pPr>
        <w:suppressAutoHyphens/>
        <w:spacing w:line="100" w:lineRule="atLeast"/>
        <w:ind w:firstLine="690"/>
        <w:rPr>
          <w:szCs w:val="28"/>
        </w:rPr>
      </w:pPr>
      <w:r>
        <w:rPr>
          <w:szCs w:val="28"/>
        </w:rPr>
        <w:t>Как технология, так и оборудование для транспортировки ТБО и КГО постоянно совершенствуется. При выборе машин для вывоза отходов необходимо учитывать множество факторов, и только сравнение технико-экономических вариантов всей системы удаления ТБО позволяет получить объективную информацию для принятия решения по выбору типа машин и оборудования.</w:t>
      </w:r>
    </w:p>
    <w:p w:rsidR="00C9258F" w:rsidRDefault="00C9258F" w:rsidP="00C9258F">
      <w:pPr>
        <w:shd w:val="clear" w:color="auto" w:fill="FFFFFF"/>
        <w:suppressAutoHyphens/>
        <w:spacing w:line="330" w:lineRule="atLeast"/>
        <w:ind w:firstLine="690"/>
        <w:rPr>
          <w:szCs w:val="28"/>
        </w:rPr>
      </w:pPr>
      <w:r>
        <w:rPr>
          <w:szCs w:val="28"/>
        </w:rPr>
        <w:t xml:space="preserve">При строительстве межмуниципального полигона ТБО в </w:t>
      </w:r>
      <w:proofErr w:type="spellStart"/>
      <w:r>
        <w:rPr>
          <w:szCs w:val="28"/>
        </w:rPr>
        <w:t>Красносулинском</w:t>
      </w:r>
      <w:proofErr w:type="spellEnd"/>
      <w:r>
        <w:rPr>
          <w:szCs w:val="28"/>
        </w:rPr>
        <w:t xml:space="preserve"> районе, среднее расстояние транспортировки ТБО составит 90 км. При таких условиях, в целях повышения эффективности деятельности в области обращения с отходами на территории района, необходим переход к двухэтапной системе вывоза ТБО.</w:t>
      </w:r>
    </w:p>
    <w:p w:rsidR="00C9258F" w:rsidRDefault="00C9258F" w:rsidP="00C9258F">
      <w:pPr>
        <w:shd w:val="clear" w:color="auto" w:fill="FFFFFF"/>
        <w:suppressAutoHyphens/>
        <w:spacing w:line="330" w:lineRule="atLeast"/>
        <w:ind w:firstLine="690"/>
        <w:rPr>
          <w:szCs w:val="28"/>
        </w:rPr>
      </w:pPr>
      <w:r>
        <w:rPr>
          <w:szCs w:val="28"/>
        </w:rPr>
        <w:t xml:space="preserve">Одним из реальных путей сокращения транспортных расходов является переход к </w:t>
      </w:r>
      <w:r>
        <w:rPr>
          <w:b/>
          <w:bCs/>
          <w:szCs w:val="28"/>
        </w:rPr>
        <w:t>двухэтапной системе вывоза ТБО</w:t>
      </w:r>
      <w:r>
        <w:rPr>
          <w:szCs w:val="28"/>
        </w:rPr>
        <w:t xml:space="preserve"> с применением мусороперегрузочных станций (МПС) и большегрузных транспортных мусоровозов. Анализ показывает, что путем внедрения двухэтапного вывоза можно сократить транспортные расходы на 30%. Одновременно сокращаются выбросы в атмосферу от </w:t>
      </w:r>
      <w:proofErr w:type="spellStart"/>
      <w:r>
        <w:rPr>
          <w:szCs w:val="28"/>
        </w:rPr>
        <w:t>мусоровозного</w:t>
      </w:r>
      <w:proofErr w:type="spellEnd"/>
      <w:r>
        <w:rPr>
          <w:szCs w:val="28"/>
        </w:rPr>
        <w:t xml:space="preserve"> транспорта [23].</w:t>
      </w:r>
    </w:p>
    <w:p w:rsidR="00C9258F" w:rsidRDefault="00C9258F" w:rsidP="00C9258F">
      <w:pPr>
        <w:shd w:val="clear" w:color="auto" w:fill="FFFFFF"/>
        <w:suppressAutoHyphens/>
        <w:spacing w:line="330" w:lineRule="atLeast"/>
        <w:ind w:firstLine="690"/>
        <w:rPr>
          <w:szCs w:val="28"/>
        </w:rPr>
      </w:pPr>
      <w:r>
        <w:rPr>
          <w:szCs w:val="28"/>
        </w:rPr>
        <w:t>Двухэтапный вывоз с промежуточной перегрузкой на станции применяется при дальности вывоза более 17 - 25 км.</w:t>
      </w:r>
    </w:p>
    <w:p w:rsidR="00C9258F" w:rsidRDefault="00C9258F" w:rsidP="00C9258F">
      <w:pPr>
        <w:shd w:val="clear" w:color="auto" w:fill="FFFFFF"/>
        <w:suppressAutoHyphens/>
        <w:spacing w:line="330" w:lineRule="atLeast"/>
        <w:ind w:firstLine="690"/>
        <w:rPr>
          <w:szCs w:val="28"/>
        </w:rPr>
      </w:pPr>
      <w:r>
        <w:rPr>
          <w:szCs w:val="28"/>
        </w:rPr>
        <w:t>Доставка отходов на мусороперегрузочные станции осуществляется малыми собирающими мусоровозами. Вывоз отходов с мусороперегрузочной станции осуществляется мусоровозами со съемными контейнерами 20 - 30 куб. м в уплотненном состоянии.</w:t>
      </w:r>
    </w:p>
    <w:p w:rsidR="00C9258F" w:rsidRDefault="00C9258F" w:rsidP="00C9258F">
      <w:pPr>
        <w:suppressAutoHyphens/>
        <w:spacing w:line="100" w:lineRule="atLeast"/>
        <w:ind w:firstLine="720"/>
        <w:rPr>
          <w:szCs w:val="28"/>
        </w:rPr>
      </w:pPr>
      <w:r>
        <w:rPr>
          <w:szCs w:val="28"/>
        </w:rPr>
        <w:t xml:space="preserve">После технологического выполнения работ по транспортировке, спецтранспорт, согласно требованиям СанПиН 42-128-4690-88 [9], в теплое время года должен подвергаться мойке на моечной площадке или в другом отведенном </w:t>
      </w:r>
      <w:r>
        <w:rPr>
          <w:szCs w:val="28"/>
        </w:rPr>
        <w:lastRenderedPageBreak/>
        <w:t>месте. В зимнее время года предлагается осуществлять только механическую зачистку кузовов от остатков мусора.</w:t>
      </w:r>
    </w:p>
    <w:p w:rsidR="00C9258F" w:rsidRDefault="00C9258F" w:rsidP="00C9258F">
      <w:pPr>
        <w:suppressAutoHyphens/>
        <w:spacing w:line="100" w:lineRule="atLeast"/>
        <w:ind w:firstLine="540"/>
        <w:rPr>
          <w:szCs w:val="28"/>
        </w:rPr>
      </w:pPr>
      <w:r>
        <w:rPr>
          <w:szCs w:val="28"/>
        </w:rPr>
        <w:t xml:space="preserve">В виду организации централизованной системы сбора, вывоза и утилизации ТБО, расчет необходимого </w:t>
      </w:r>
      <w:proofErr w:type="spellStart"/>
      <w:r>
        <w:rPr>
          <w:szCs w:val="28"/>
        </w:rPr>
        <w:t>спецавтотранспорта</w:t>
      </w:r>
      <w:proofErr w:type="spellEnd"/>
      <w:r>
        <w:rPr>
          <w:szCs w:val="28"/>
        </w:rPr>
        <w:t xml:space="preserve"> производился исходя из условий Каменского района.</w:t>
      </w:r>
    </w:p>
    <w:p w:rsidR="00C9258F" w:rsidRDefault="00C9258F" w:rsidP="00C9258F">
      <w:pPr>
        <w:suppressAutoHyphens/>
        <w:spacing w:line="100" w:lineRule="atLeas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Таблица 2.2-3 - Количество необходимого </w:t>
      </w:r>
      <w:proofErr w:type="spellStart"/>
      <w:r>
        <w:rPr>
          <w:b/>
          <w:bCs/>
          <w:sz w:val="24"/>
          <w:szCs w:val="24"/>
        </w:rPr>
        <w:t>спецавтотранспорта</w:t>
      </w:r>
      <w:proofErr w:type="spellEnd"/>
      <w:r>
        <w:rPr>
          <w:b/>
          <w:bCs/>
          <w:sz w:val="24"/>
          <w:szCs w:val="24"/>
        </w:rPr>
        <w:t xml:space="preserve"> для вывоза ТБО и КГО Каменского района (с учетом имеющегося </w:t>
      </w:r>
      <w:proofErr w:type="spellStart"/>
      <w:r>
        <w:rPr>
          <w:b/>
          <w:bCs/>
          <w:sz w:val="24"/>
          <w:szCs w:val="24"/>
        </w:rPr>
        <w:t>спецавтотранспорта</w:t>
      </w:r>
      <w:proofErr w:type="spellEnd"/>
      <w:r>
        <w:rPr>
          <w:b/>
          <w:bCs/>
          <w:sz w:val="24"/>
          <w:szCs w:val="24"/>
        </w:rPr>
        <w:t>)</w:t>
      </w:r>
    </w:p>
    <w:tbl>
      <w:tblPr>
        <w:tblW w:w="10177" w:type="dxa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5"/>
        <w:gridCol w:w="885"/>
        <w:gridCol w:w="990"/>
        <w:gridCol w:w="1005"/>
        <w:gridCol w:w="1185"/>
        <w:gridCol w:w="990"/>
        <w:gridCol w:w="1425"/>
        <w:gridCol w:w="990"/>
        <w:gridCol w:w="1162"/>
      </w:tblGrid>
      <w:tr w:rsidR="00C9258F" w:rsidTr="00FF2AFA">
        <w:trPr>
          <w:trHeight w:val="274"/>
        </w:trPr>
        <w:tc>
          <w:tcPr>
            <w:tcW w:w="15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406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очередь </w:t>
            </w:r>
          </w:p>
        </w:tc>
        <w:tc>
          <w:tcPr>
            <w:tcW w:w="4567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C9258F" w:rsidRDefault="00C9258F" w:rsidP="00FF2AFA">
            <w:pPr>
              <w:snapToGrid w:val="0"/>
            </w:pPr>
            <w:r>
              <w:rPr>
                <w:sz w:val="20"/>
              </w:rPr>
              <w:t>расчетный срок</w:t>
            </w:r>
          </w:p>
        </w:tc>
      </w:tr>
      <w:tr w:rsidR="00C9258F" w:rsidTr="00FF2AF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5"/>
        </w:trPr>
        <w:tc>
          <w:tcPr>
            <w:tcW w:w="154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jc w:val="left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ind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КАМАЗ-65115 КО-440В1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C9258F" w:rsidRDefault="00C9258F" w:rsidP="00FF2AFA">
            <w:pPr>
              <w:suppressAutoHyphens/>
              <w:snapToGrid w:val="0"/>
              <w:ind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ЗИ</w:t>
            </w:r>
            <w:proofErr w:type="gramStart"/>
            <w:r>
              <w:rPr>
                <w:bCs/>
                <w:sz w:val="20"/>
              </w:rPr>
              <w:t>Л-</w:t>
            </w:r>
            <w:proofErr w:type="gramEnd"/>
            <w:r>
              <w:rPr>
                <w:bCs/>
                <w:sz w:val="20"/>
              </w:rPr>
              <w:t xml:space="preserve"> МКЗ-10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</w:tcPr>
          <w:p w:rsidR="00C9258F" w:rsidRDefault="00C9258F" w:rsidP="00FF2AFA">
            <w:pPr>
              <w:suppressAutoHyphens/>
              <w:snapToGrid w:val="0"/>
              <w:ind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ЗИЛ-ММЗ-49525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</w:tcPr>
          <w:p w:rsidR="00C9258F" w:rsidRDefault="00C9258F" w:rsidP="00FF2AFA">
            <w:pPr>
              <w:suppressAutoHyphens/>
              <w:snapToGrid w:val="0"/>
              <w:ind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МКТ-150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ind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КАМАЗ-65115 КО-440В1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ind w:right="-108" w:firstLine="14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ЗИ</w:t>
            </w:r>
            <w:proofErr w:type="gramStart"/>
            <w:r>
              <w:rPr>
                <w:bCs/>
                <w:sz w:val="20"/>
              </w:rPr>
              <w:t>Л-</w:t>
            </w:r>
            <w:proofErr w:type="gramEnd"/>
            <w:r>
              <w:rPr>
                <w:bCs/>
                <w:sz w:val="20"/>
              </w:rPr>
              <w:t xml:space="preserve"> МКЗ-10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ind w:right="-108" w:firstLine="14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ЗИЛ-ММЗ-49525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C9258F" w:rsidRDefault="00C9258F" w:rsidP="00FF2AFA">
            <w:pPr>
              <w:suppressAutoHyphens/>
              <w:snapToGri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МКТ-150</w:t>
            </w:r>
          </w:p>
        </w:tc>
      </w:tr>
      <w:tr w:rsidR="004B3273" w:rsidTr="00FF2AF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671"/>
        </w:trPr>
        <w:tc>
          <w:tcPr>
            <w:tcW w:w="154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FF2AFA">
            <w:pPr>
              <w:suppressAutoHyphens/>
              <w:snapToGrid w:val="0"/>
              <w:ind w:left="45" w:right="-12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приобрести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B3273" w:rsidRDefault="004B3273" w:rsidP="00BD6ABB">
            <w:pPr>
              <w:suppressAutoHyphens/>
              <w:snapToGrid w:val="0"/>
              <w:ind w:right="7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9258F" w:rsidRDefault="00C9258F" w:rsidP="00C9258F">
      <w:pPr>
        <w:shd w:val="clear" w:color="auto" w:fill="FFFFFF"/>
        <w:suppressAutoHyphens/>
        <w:spacing w:line="100" w:lineRule="atLeast"/>
        <w:ind w:firstLine="720"/>
        <w:rPr>
          <w:szCs w:val="28"/>
        </w:rPr>
      </w:pPr>
    </w:p>
    <w:p w:rsidR="004B3273" w:rsidRDefault="004B3273" w:rsidP="004B3273">
      <w:pPr>
        <w:shd w:val="clear" w:color="auto" w:fill="FFFFFF"/>
        <w:suppressAutoHyphens/>
        <w:spacing w:line="100" w:lineRule="atLeast"/>
        <w:ind w:firstLine="720"/>
        <w:rPr>
          <w:szCs w:val="28"/>
        </w:rPr>
      </w:pPr>
      <w:r>
        <w:rPr>
          <w:szCs w:val="28"/>
        </w:rPr>
        <w:t>Расчетное количество спецтехники для Каменского района не позволяет приобрести спецтехнику для поселения на данном этапе. В случае необходимости возможна передача техники другими поселениями в пользование.</w:t>
      </w:r>
    </w:p>
    <w:p w:rsidR="00735716" w:rsidRDefault="00735716" w:rsidP="00C9258F">
      <w:pPr>
        <w:shd w:val="clear" w:color="auto" w:fill="FFFFFF"/>
        <w:suppressAutoHyphens/>
        <w:spacing w:line="100" w:lineRule="atLeast"/>
        <w:ind w:firstLine="720"/>
        <w:rPr>
          <w:szCs w:val="28"/>
        </w:rPr>
      </w:pPr>
    </w:p>
    <w:p w:rsidR="00C9258F" w:rsidRDefault="00C9258F" w:rsidP="00C9258F">
      <w:pPr>
        <w:shd w:val="clear" w:color="auto" w:fill="FFFFFF"/>
        <w:suppressAutoHyphens/>
        <w:ind w:firstLine="690"/>
        <w:jc w:val="left"/>
        <w:rPr>
          <w:b/>
          <w:szCs w:val="28"/>
        </w:rPr>
      </w:pPr>
      <w:r>
        <w:rPr>
          <w:b/>
          <w:szCs w:val="28"/>
        </w:rPr>
        <w:t>2.3. Обезвреживание ТБО</w:t>
      </w:r>
    </w:p>
    <w:p w:rsidR="00C9258F" w:rsidRDefault="00C9258F" w:rsidP="00C9258F">
      <w:pPr>
        <w:suppressAutoHyphens/>
        <w:ind w:firstLine="705"/>
        <w:rPr>
          <w:szCs w:val="28"/>
        </w:rPr>
      </w:pPr>
      <w:r>
        <w:rPr>
          <w:szCs w:val="28"/>
        </w:rPr>
        <w:t>Оптимальной технологией обращения с ТБО на территории Каменского района является строительство мусоросортировочного комплекса, в состав которого войдут:</w:t>
      </w:r>
    </w:p>
    <w:p w:rsidR="00C9258F" w:rsidRDefault="00C9258F" w:rsidP="00C9258F">
      <w:pPr>
        <w:suppressAutoHyphens/>
        <w:ind w:firstLine="705"/>
        <w:rPr>
          <w:szCs w:val="28"/>
        </w:rPr>
      </w:pPr>
      <w:r>
        <w:rPr>
          <w:szCs w:val="28"/>
        </w:rPr>
        <w:t>- Участок механической сортировки ТБО (</w:t>
      </w:r>
      <w:proofErr w:type="gramStart"/>
      <w:r>
        <w:rPr>
          <w:szCs w:val="28"/>
        </w:rPr>
        <w:t>МСК</w:t>
      </w:r>
      <w:proofErr w:type="gramEnd"/>
      <w:r>
        <w:rPr>
          <w:szCs w:val="28"/>
        </w:rPr>
        <w:t xml:space="preserve">), расположенный на территории существующей свалки в </w:t>
      </w:r>
      <w:proofErr w:type="spellStart"/>
      <w:r>
        <w:rPr>
          <w:szCs w:val="28"/>
        </w:rPr>
        <w:t>Старостаничном</w:t>
      </w:r>
      <w:proofErr w:type="spellEnd"/>
      <w:r>
        <w:rPr>
          <w:szCs w:val="28"/>
        </w:rPr>
        <w:t xml:space="preserve"> сельском поселении (</w:t>
      </w:r>
      <w:r w:rsidRPr="00D100EB">
        <w:rPr>
          <w:spacing w:val="1"/>
          <w:szCs w:val="28"/>
        </w:rPr>
        <w:t xml:space="preserve">в 250 м севернее территории </w:t>
      </w:r>
      <w:proofErr w:type="spellStart"/>
      <w:r>
        <w:rPr>
          <w:szCs w:val="28"/>
        </w:rPr>
        <w:t>Старостаничн</w:t>
      </w:r>
      <w:r w:rsidRPr="00D100EB">
        <w:rPr>
          <w:spacing w:val="1"/>
          <w:szCs w:val="28"/>
        </w:rPr>
        <w:t>ой</w:t>
      </w:r>
      <w:proofErr w:type="spellEnd"/>
      <w:r w:rsidRPr="00D100EB">
        <w:rPr>
          <w:spacing w:val="1"/>
          <w:szCs w:val="28"/>
        </w:rPr>
        <w:t xml:space="preserve"> птицефабрики и в 800 м западнее 925 км автомагистрали М-4 «Дон» справа по ходу автотрассы Москва-Ростов на землях отработанного </w:t>
      </w:r>
      <w:proofErr w:type="spellStart"/>
      <w:r w:rsidRPr="00D100EB">
        <w:rPr>
          <w:spacing w:val="1"/>
          <w:szCs w:val="28"/>
        </w:rPr>
        <w:t>притрассового</w:t>
      </w:r>
      <w:proofErr w:type="spellEnd"/>
      <w:r w:rsidRPr="00D100EB">
        <w:rPr>
          <w:spacing w:val="1"/>
          <w:szCs w:val="28"/>
        </w:rPr>
        <w:t xml:space="preserve"> карьера</w:t>
      </w:r>
      <w:r>
        <w:rPr>
          <w:szCs w:val="28"/>
        </w:rPr>
        <w:t>);</w:t>
      </w:r>
    </w:p>
    <w:p w:rsidR="00C9258F" w:rsidRDefault="00C9258F" w:rsidP="00C9258F">
      <w:pPr>
        <w:suppressAutoHyphens/>
        <w:ind w:firstLine="705"/>
        <w:rPr>
          <w:bCs/>
          <w:szCs w:val="28"/>
        </w:rPr>
      </w:pPr>
      <w:r>
        <w:rPr>
          <w:bCs/>
          <w:szCs w:val="28"/>
        </w:rPr>
        <w:t>- Мусороперегрузочная станция в составе участка сортировки;</w:t>
      </w:r>
    </w:p>
    <w:p w:rsidR="00C9258F" w:rsidRDefault="00C9258F" w:rsidP="00C9258F">
      <w:pPr>
        <w:suppressAutoHyphens/>
        <w:ind w:firstLine="705"/>
        <w:rPr>
          <w:szCs w:val="28"/>
        </w:rPr>
      </w:pPr>
      <w:r>
        <w:rPr>
          <w:szCs w:val="28"/>
        </w:rPr>
        <w:t xml:space="preserve">Использование </w:t>
      </w:r>
      <w:proofErr w:type="gramStart"/>
      <w:r>
        <w:rPr>
          <w:szCs w:val="28"/>
        </w:rPr>
        <w:t>МСК</w:t>
      </w:r>
      <w:proofErr w:type="gramEnd"/>
      <w:r>
        <w:rPr>
          <w:szCs w:val="28"/>
        </w:rPr>
        <w:t xml:space="preserve"> и МПС позволяет:</w:t>
      </w:r>
    </w:p>
    <w:p w:rsidR="00C9258F" w:rsidRDefault="00C9258F" w:rsidP="00C9258F">
      <w:pPr>
        <w:numPr>
          <w:ilvl w:val="0"/>
          <w:numId w:val="3"/>
        </w:numPr>
        <w:suppressAutoHyphens/>
        <w:rPr>
          <w:szCs w:val="28"/>
        </w:rPr>
      </w:pPr>
      <w:r>
        <w:rPr>
          <w:szCs w:val="28"/>
        </w:rPr>
        <w:t>снизить расходы на транспортирование ТБО в места обезвреживания;</w:t>
      </w:r>
    </w:p>
    <w:p w:rsidR="00C9258F" w:rsidRDefault="00C9258F" w:rsidP="00C9258F">
      <w:pPr>
        <w:numPr>
          <w:ilvl w:val="0"/>
          <w:numId w:val="3"/>
        </w:numPr>
        <w:suppressAutoHyphens/>
        <w:rPr>
          <w:szCs w:val="28"/>
        </w:rPr>
      </w:pPr>
      <w:r>
        <w:rPr>
          <w:szCs w:val="28"/>
        </w:rPr>
        <w:t>уменьшить количество собирающих мусоровозов;</w:t>
      </w:r>
    </w:p>
    <w:p w:rsidR="00C9258F" w:rsidRDefault="00C9258F" w:rsidP="00C9258F">
      <w:pPr>
        <w:numPr>
          <w:ilvl w:val="0"/>
          <w:numId w:val="3"/>
        </w:numPr>
        <w:suppressAutoHyphens/>
        <w:rPr>
          <w:szCs w:val="28"/>
        </w:rPr>
      </w:pPr>
      <w:r>
        <w:rPr>
          <w:szCs w:val="28"/>
        </w:rPr>
        <w:t xml:space="preserve">сократить суммарные выбросы в атмосферу от </w:t>
      </w:r>
      <w:proofErr w:type="spellStart"/>
      <w:r>
        <w:rPr>
          <w:szCs w:val="28"/>
        </w:rPr>
        <w:t>мусоровозного</w:t>
      </w:r>
      <w:proofErr w:type="spellEnd"/>
      <w:r>
        <w:rPr>
          <w:szCs w:val="28"/>
        </w:rPr>
        <w:t xml:space="preserve"> транспорта;</w:t>
      </w:r>
    </w:p>
    <w:p w:rsidR="00C9258F" w:rsidRDefault="00C9258F" w:rsidP="00C9258F">
      <w:pPr>
        <w:numPr>
          <w:ilvl w:val="0"/>
          <w:numId w:val="3"/>
        </w:numPr>
        <w:suppressAutoHyphens/>
        <w:rPr>
          <w:szCs w:val="28"/>
        </w:rPr>
      </w:pPr>
      <w:r>
        <w:rPr>
          <w:szCs w:val="28"/>
        </w:rPr>
        <w:t>улучшить технологический проце</w:t>
      </w:r>
      <w:proofErr w:type="gramStart"/>
      <w:r>
        <w:rPr>
          <w:szCs w:val="28"/>
        </w:rPr>
        <w:t>сс скл</w:t>
      </w:r>
      <w:proofErr w:type="gramEnd"/>
      <w:r>
        <w:rPr>
          <w:szCs w:val="28"/>
        </w:rPr>
        <w:t>адирования ТБО.</w:t>
      </w:r>
    </w:p>
    <w:p w:rsidR="00C9258F" w:rsidRDefault="00C9258F" w:rsidP="00C9258F">
      <w:pPr>
        <w:suppressAutoHyphens/>
        <w:ind w:firstLine="690"/>
        <w:rPr>
          <w:bCs/>
          <w:szCs w:val="28"/>
        </w:rPr>
      </w:pPr>
      <w:r>
        <w:rPr>
          <w:bCs/>
          <w:szCs w:val="28"/>
        </w:rPr>
        <w:t xml:space="preserve">С точки зрения охраны окружающей среды применение МПС уменьшает количество полигонов для складирования ТБО, снижает интенсивность движения по транспортным магистралям и т. д. Преимущества, которые дает применение МПС, зависят от решения ряда технических и организационных вопросов. В их числе выбор типа МПС и применяемого на ней оборудования, включая большегрузный </w:t>
      </w:r>
      <w:proofErr w:type="spellStart"/>
      <w:r>
        <w:rPr>
          <w:bCs/>
          <w:szCs w:val="28"/>
        </w:rPr>
        <w:t>мусоровозный</w:t>
      </w:r>
      <w:proofErr w:type="spellEnd"/>
      <w:r>
        <w:rPr>
          <w:bCs/>
          <w:szCs w:val="28"/>
        </w:rPr>
        <w:t xml:space="preserve"> транспорт, места расположения МПС, ее производительности.</w:t>
      </w:r>
    </w:p>
    <w:p w:rsidR="00C9258F" w:rsidRDefault="00C9258F" w:rsidP="00C9258F">
      <w:pPr>
        <w:suppressAutoHyphens/>
        <w:ind w:firstLine="690"/>
        <w:rPr>
          <w:bCs/>
          <w:szCs w:val="28"/>
        </w:rPr>
      </w:pPr>
      <w:r>
        <w:rPr>
          <w:bCs/>
          <w:szCs w:val="28"/>
        </w:rPr>
        <w:t xml:space="preserve">Участок захоронения </w:t>
      </w:r>
      <w:proofErr w:type="spellStart"/>
      <w:r>
        <w:rPr>
          <w:bCs/>
          <w:szCs w:val="28"/>
        </w:rPr>
        <w:t>неутильной</w:t>
      </w:r>
      <w:proofErr w:type="spellEnd"/>
      <w:r>
        <w:rPr>
          <w:bCs/>
          <w:szCs w:val="28"/>
        </w:rPr>
        <w:t xml:space="preserve"> части ТБО (межмуниципальный полигон ТБО)</w:t>
      </w:r>
      <w:r>
        <w:rPr>
          <w:szCs w:val="28"/>
        </w:rPr>
        <w:t xml:space="preserve"> предлагается разместить</w:t>
      </w:r>
      <w:r>
        <w:rPr>
          <w:bCs/>
          <w:szCs w:val="28"/>
        </w:rPr>
        <w:t xml:space="preserve"> за пределами Каменского района в </w:t>
      </w:r>
      <w:proofErr w:type="spellStart"/>
      <w:r>
        <w:rPr>
          <w:bCs/>
          <w:szCs w:val="28"/>
        </w:rPr>
        <w:t>Красносулинском</w:t>
      </w:r>
      <w:proofErr w:type="spellEnd"/>
      <w:r>
        <w:rPr>
          <w:bCs/>
          <w:szCs w:val="28"/>
        </w:rPr>
        <w:t xml:space="preserve"> районе.</w:t>
      </w:r>
    </w:p>
    <w:p w:rsidR="00C9258F" w:rsidRDefault="00C9258F" w:rsidP="00C9258F">
      <w:pPr>
        <w:suppressAutoHyphens/>
        <w:ind w:firstLine="690"/>
        <w:rPr>
          <w:szCs w:val="28"/>
        </w:rPr>
      </w:pPr>
      <w:r>
        <w:rPr>
          <w:szCs w:val="28"/>
        </w:rPr>
        <w:t xml:space="preserve">Данная схема позволит исключить размещение ТБО на территории района, снизит негативное воздействие на окружающую среду, позволит уменьшить </w:t>
      </w:r>
      <w:r>
        <w:rPr>
          <w:szCs w:val="28"/>
        </w:rPr>
        <w:lastRenderedPageBreak/>
        <w:t xml:space="preserve">количество размещаемых (утилизируемых) на полигоне отходов, использовать часть ТБО в качестве вторсырья. </w:t>
      </w:r>
    </w:p>
    <w:p w:rsidR="00C9258F" w:rsidRDefault="00C9258F" w:rsidP="00C9258F">
      <w:pPr>
        <w:suppressAutoHyphens/>
        <w:ind w:firstLine="690"/>
        <w:jc w:val="left"/>
        <w:rPr>
          <w:b/>
          <w:szCs w:val="28"/>
        </w:rPr>
      </w:pPr>
    </w:p>
    <w:p w:rsidR="00C9258F" w:rsidRDefault="00C9258F" w:rsidP="00C9258F">
      <w:pPr>
        <w:shd w:val="clear" w:color="auto" w:fill="FFFFFF"/>
        <w:tabs>
          <w:tab w:val="left" w:pos="10153"/>
        </w:tabs>
        <w:suppressAutoHyphens/>
        <w:ind w:firstLine="567"/>
        <w:rPr>
          <w:b/>
          <w:szCs w:val="28"/>
        </w:rPr>
      </w:pPr>
      <w:r>
        <w:rPr>
          <w:b/>
          <w:szCs w:val="28"/>
        </w:rPr>
        <w:t>2.3.1. Захоронение отходов на полигоне</w:t>
      </w:r>
    </w:p>
    <w:p w:rsidR="00C9258F" w:rsidRDefault="00C9258F" w:rsidP="00C9258F">
      <w:pPr>
        <w:shd w:val="clear" w:color="auto" w:fill="FFFFFF"/>
        <w:tabs>
          <w:tab w:val="left" w:pos="10153"/>
        </w:tabs>
        <w:suppressAutoHyphens/>
        <w:ind w:firstLine="690"/>
        <w:rPr>
          <w:szCs w:val="28"/>
        </w:rPr>
      </w:pPr>
      <w:r>
        <w:rPr>
          <w:szCs w:val="28"/>
        </w:rPr>
        <w:t>Существующие в районе места складирования отходов не соответствуют санитарным нормам и экологическим требованиям.</w:t>
      </w:r>
    </w:p>
    <w:p w:rsidR="00C9258F" w:rsidRDefault="00C9258F" w:rsidP="00C9258F">
      <w:pPr>
        <w:suppressAutoHyphens/>
        <w:ind w:firstLine="690"/>
        <w:rPr>
          <w:szCs w:val="28"/>
        </w:rPr>
      </w:pPr>
      <w:r>
        <w:rPr>
          <w:szCs w:val="28"/>
        </w:rPr>
        <w:t xml:space="preserve">На момент разработки Генеральной схемы выбор земельного участка для строительства нового полигона ТБО не производился. Участок проектируемого межмуниципального полигона ТБО предлагается расположить в </w:t>
      </w:r>
      <w:proofErr w:type="spellStart"/>
      <w:r>
        <w:rPr>
          <w:szCs w:val="28"/>
        </w:rPr>
        <w:t>Красносулинском</w:t>
      </w:r>
      <w:proofErr w:type="spellEnd"/>
      <w:r>
        <w:rPr>
          <w:szCs w:val="28"/>
        </w:rPr>
        <w:t xml:space="preserve"> районе в 90 км от места предполагаемого размещения </w:t>
      </w:r>
      <w:proofErr w:type="gramStart"/>
      <w:r>
        <w:rPr>
          <w:szCs w:val="28"/>
        </w:rPr>
        <w:t>МСК</w:t>
      </w:r>
      <w:proofErr w:type="gramEnd"/>
      <w:r>
        <w:rPr>
          <w:szCs w:val="28"/>
        </w:rPr>
        <w:t xml:space="preserve"> и МПС Каменского района</w:t>
      </w:r>
      <w:r w:rsidRPr="00BB2F54">
        <w:rPr>
          <w:szCs w:val="28"/>
        </w:rPr>
        <w:t>.</w:t>
      </w:r>
    </w:p>
    <w:p w:rsidR="00C9258F" w:rsidRPr="002143FE" w:rsidRDefault="00C9258F" w:rsidP="00C9258F">
      <w:pPr>
        <w:suppressAutoHyphens/>
        <w:ind w:firstLine="690"/>
        <w:rPr>
          <w:szCs w:val="28"/>
        </w:rPr>
      </w:pPr>
      <w:proofErr w:type="gramStart"/>
      <w:r>
        <w:rPr>
          <w:szCs w:val="28"/>
        </w:rPr>
        <w:t xml:space="preserve">Для оптимальной организации обращения с отходами на территории Каменского района, предлагается осуществлять сбор утилизируемых компонентов отходов (вторичного сырья) с помощью механического мусоросортировочного комплекса, </w:t>
      </w:r>
      <w:r w:rsidRPr="00EE1922">
        <w:rPr>
          <w:szCs w:val="28"/>
        </w:rPr>
        <w:t xml:space="preserve">на территории существующей свалки ТБО в </w:t>
      </w:r>
      <w:proofErr w:type="spellStart"/>
      <w:r>
        <w:rPr>
          <w:szCs w:val="28"/>
        </w:rPr>
        <w:t>Старостаничн</w:t>
      </w:r>
      <w:r w:rsidRPr="00EE1922">
        <w:rPr>
          <w:szCs w:val="28"/>
        </w:rPr>
        <w:t>ом</w:t>
      </w:r>
      <w:proofErr w:type="spellEnd"/>
      <w:r w:rsidRPr="00EE1922">
        <w:rPr>
          <w:szCs w:val="28"/>
        </w:rPr>
        <w:t xml:space="preserve"> сельском поселении (в 250 м севернее территории </w:t>
      </w:r>
      <w:proofErr w:type="spellStart"/>
      <w:r>
        <w:rPr>
          <w:szCs w:val="28"/>
        </w:rPr>
        <w:t>Старостаничн</w:t>
      </w:r>
      <w:r w:rsidRPr="00EE1922">
        <w:rPr>
          <w:szCs w:val="28"/>
        </w:rPr>
        <w:t>ой</w:t>
      </w:r>
      <w:proofErr w:type="spellEnd"/>
      <w:r w:rsidRPr="00EE1922">
        <w:rPr>
          <w:szCs w:val="28"/>
        </w:rPr>
        <w:t xml:space="preserve"> птицефабрики и в 800 м западнее 925 </w:t>
      </w:r>
      <w:r w:rsidRPr="002143FE">
        <w:rPr>
          <w:szCs w:val="28"/>
        </w:rPr>
        <w:t xml:space="preserve">км автомагистрали М-4 «Дон» справа по ходу автотрассы Москва-Ростов на землях отработанного </w:t>
      </w:r>
      <w:proofErr w:type="spellStart"/>
      <w:r w:rsidRPr="002143FE">
        <w:rPr>
          <w:szCs w:val="28"/>
        </w:rPr>
        <w:t>притрассового</w:t>
      </w:r>
      <w:proofErr w:type="spellEnd"/>
      <w:r w:rsidRPr="002143FE">
        <w:rPr>
          <w:szCs w:val="28"/>
        </w:rPr>
        <w:t xml:space="preserve"> карьера)</w:t>
      </w:r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Неутилизируемые</w:t>
      </w:r>
      <w:proofErr w:type="spellEnd"/>
      <w:r>
        <w:rPr>
          <w:szCs w:val="28"/>
        </w:rPr>
        <w:t xml:space="preserve"> компоненты ТБО, образующиеся </w:t>
      </w:r>
      <w:r w:rsidRPr="002143FE">
        <w:rPr>
          <w:szCs w:val="28"/>
        </w:rPr>
        <w:t xml:space="preserve">на территории </w:t>
      </w:r>
      <w:r>
        <w:rPr>
          <w:szCs w:val="28"/>
        </w:rPr>
        <w:t>Каменского района</w:t>
      </w:r>
      <w:r w:rsidRPr="002143FE">
        <w:rPr>
          <w:szCs w:val="28"/>
        </w:rPr>
        <w:t xml:space="preserve">, предлагается </w:t>
      </w:r>
      <w:proofErr w:type="spellStart"/>
      <w:r w:rsidRPr="002143FE">
        <w:rPr>
          <w:szCs w:val="28"/>
        </w:rPr>
        <w:t>захоранивать</w:t>
      </w:r>
      <w:proofErr w:type="spellEnd"/>
      <w:r w:rsidRPr="002143FE">
        <w:rPr>
          <w:szCs w:val="28"/>
        </w:rPr>
        <w:t xml:space="preserve"> на межмуниципальном полигоне ТБО, расположенном в </w:t>
      </w:r>
      <w:proofErr w:type="spellStart"/>
      <w:r w:rsidRPr="002143FE">
        <w:rPr>
          <w:szCs w:val="28"/>
        </w:rPr>
        <w:t>Красносулинском</w:t>
      </w:r>
      <w:proofErr w:type="spellEnd"/>
      <w:r w:rsidRPr="002143FE">
        <w:rPr>
          <w:szCs w:val="28"/>
        </w:rPr>
        <w:t xml:space="preserve"> районе. </w:t>
      </w:r>
    </w:p>
    <w:p w:rsidR="00C9258F" w:rsidRDefault="00C9258F" w:rsidP="00C9258F">
      <w:pPr>
        <w:suppressAutoHyphens/>
        <w:ind w:firstLine="690"/>
        <w:rPr>
          <w:spacing w:val="1"/>
          <w:szCs w:val="28"/>
        </w:rPr>
      </w:pPr>
      <w:r>
        <w:rPr>
          <w:spacing w:val="1"/>
          <w:szCs w:val="28"/>
        </w:rPr>
        <w:t>Указанные меры позволят значительно сократить площади земель, занятых под объекты размещения отходов, улучшат состояние окружающей среды в районе.</w:t>
      </w:r>
    </w:p>
    <w:p w:rsidR="00C9258F" w:rsidRDefault="00C9258F" w:rsidP="00C9258F">
      <w:pPr>
        <w:suppressAutoHyphens/>
        <w:ind w:firstLine="690"/>
        <w:rPr>
          <w:szCs w:val="28"/>
        </w:rPr>
      </w:pPr>
      <w:r>
        <w:rPr>
          <w:szCs w:val="28"/>
        </w:rPr>
        <w:t>До завершения строительства и ввода в эксплуатацию предлагаемых объектов, деятельность по сбору, транспортировке и утилизации ТБО необходимо осуществлять на существующем объекте размещения отходов с соблюдением и выполнением мероприятий направленных на улучшение экологической ситуации и природоохранных требований.</w:t>
      </w:r>
    </w:p>
    <w:p w:rsidR="00C9258F" w:rsidRDefault="00C9258F" w:rsidP="00C9258F">
      <w:pPr>
        <w:suppressAutoHyphens/>
        <w:ind w:firstLine="690"/>
        <w:rPr>
          <w:szCs w:val="28"/>
        </w:rPr>
      </w:pPr>
    </w:p>
    <w:p w:rsidR="00C9258F" w:rsidRDefault="00C9258F" w:rsidP="00C9258F">
      <w:pPr>
        <w:suppressAutoHyphens/>
        <w:ind w:firstLine="690"/>
        <w:rPr>
          <w:b/>
          <w:szCs w:val="28"/>
        </w:rPr>
      </w:pPr>
      <w:r w:rsidRPr="008B23A4">
        <w:rPr>
          <w:b/>
          <w:szCs w:val="28"/>
        </w:rPr>
        <w:t>2.3.2. Рекультивация существующих свалок</w:t>
      </w:r>
    </w:p>
    <w:p w:rsidR="00C9258F" w:rsidRDefault="00C9258F" w:rsidP="00C9258F">
      <w:pPr>
        <w:suppressAutoHyphens/>
        <w:rPr>
          <w:b/>
          <w:szCs w:val="28"/>
        </w:rPr>
      </w:pPr>
    </w:p>
    <w:p w:rsidR="00C9258F" w:rsidRPr="008B23A4" w:rsidRDefault="00C9258F" w:rsidP="00C9258F">
      <w:pPr>
        <w:suppressAutoHyphens/>
        <w:rPr>
          <w:szCs w:val="28"/>
        </w:rPr>
      </w:pPr>
      <w:r w:rsidRPr="008B23A4">
        <w:rPr>
          <w:szCs w:val="28"/>
        </w:rPr>
        <w:tab/>
        <w:t xml:space="preserve">На территории </w:t>
      </w:r>
      <w:proofErr w:type="spellStart"/>
      <w:r w:rsidR="00C902CA">
        <w:rPr>
          <w:szCs w:val="28"/>
        </w:rPr>
        <w:t>Калитвен</w:t>
      </w:r>
      <w:r w:rsidRPr="008B23A4">
        <w:rPr>
          <w:szCs w:val="28"/>
        </w:rPr>
        <w:t>ского</w:t>
      </w:r>
      <w:proofErr w:type="spellEnd"/>
      <w:r w:rsidRPr="008B23A4">
        <w:rPr>
          <w:szCs w:val="28"/>
        </w:rPr>
        <w:t xml:space="preserve"> сельского поселения санкционированные объекты размещения бытовых и промышленных отходов отсутствуют</w:t>
      </w:r>
      <w:r>
        <w:rPr>
          <w:szCs w:val="28"/>
        </w:rPr>
        <w:t>.</w:t>
      </w:r>
    </w:p>
    <w:p w:rsidR="00FF2AFA" w:rsidRDefault="00FF2AFA"/>
    <w:sectPr w:rsidR="00FF2AFA" w:rsidSect="00C9258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1D0" w:rsidRDefault="005A01D0">
      <w:r>
        <w:separator/>
      </w:r>
    </w:p>
  </w:endnote>
  <w:endnote w:type="continuationSeparator" w:id="0">
    <w:p w:rsidR="005A01D0" w:rsidRDefault="005A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>
    <w:pPr>
      <w:pStyle w:val="a5"/>
      <w:jc w:val="right"/>
    </w:pPr>
  </w:p>
  <w:p w:rsidR="00BD6ABB" w:rsidRDefault="00BD6ABB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1D0" w:rsidRDefault="005A01D0">
      <w:r>
        <w:separator/>
      </w:r>
    </w:p>
  </w:footnote>
  <w:footnote w:type="continuationSeparator" w:id="0">
    <w:p w:rsidR="005A01D0" w:rsidRDefault="005A0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>
    <w:pPr>
      <w:pStyle w:val="a3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>
    <w:pPr>
      <w:pStyle w:val="a3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BB" w:rsidRDefault="00BD6AB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2C200682"/>
    <w:multiLevelType w:val="hybridMultilevel"/>
    <w:tmpl w:val="32E62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63711"/>
    <w:multiLevelType w:val="hybridMultilevel"/>
    <w:tmpl w:val="32E62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8F"/>
    <w:rsid w:val="00021B13"/>
    <w:rsid w:val="000269F5"/>
    <w:rsid w:val="00056027"/>
    <w:rsid w:val="00166C8D"/>
    <w:rsid w:val="001C7680"/>
    <w:rsid w:val="00214596"/>
    <w:rsid w:val="00267117"/>
    <w:rsid w:val="00291FDE"/>
    <w:rsid w:val="003637C8"/>
    <w:rsid w:val="00367D60"/>
    <w:rsid w:val="0038538F"/>
    <w:rsid w:val="004B2863"/>
    <w:rsid w:val="004B3273"/>
    <w:rsid w:val="004C6285"/>
    <w:rsid w:val="004E06CB"/>
    <w:rsid w:val="005656C9"/>
    <w:rsid w:val="005A01D0"/>
    <w:rsid w:val="005A5389"/>
    <w:rsid w:val="005B4283"/>
    <w:rsid w:val="00693E51"/>
    <w:rsid w:val="00696A81"/>
    <w:rsid w:val="006D3224"/>
    <w:rsid w:val="00735716"/>
    <w:rsid w:val="00740EF3"/>
    <w:rsid w:val="00742C10"/>
    <w:rsid w:val="008A110B"/>
    <w:rsid w:val="00914A22"/>
    <w:rsid w:val="009B089A"/>
    <w:rsid w:val="00A01E50"/>
    <w:rsid w:val="00A21831"/>
    <w:rsid w:val="00AE5FB1"/>
    <w:rsid w:val="00BD6ABB"/>
    <w:rsid w:val="00C20E3E"/>
    <w:rsid w:val="00C23252"/>
    <w:rsid w:val="00C902CA"/>
    <w:rsid w:val="00C9258F"/>
    <w:rsid w:val="00CB4ACF"/>
    <w:rsid w:val="00D56290"/>
    <w:rsid w:val="00D94154"/>
    <w:rsid w:val="00DC1EF8"/>
    <w:rsid w:val="00E4433B"/>
    <w:rsid w:val="00E553AD"/>
    <w:rsid w:val="00F04CB1"/>
    <w:rsid w:val="00F13A67"/>
    <w:rsid w:val="00FD5825"/>
    <w:rsid w:val="00FD6784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C9258F"/>
    <w:pPr>
      <w:keepNext/>
      <w:numPr>
        <w:ilvl w:val="5"/>
        <w:numId w:val="1"/>
      </w:numPr>
      <w:ind w:left="0" w:firstLine="709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9258F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3">
    <w:name w:val="header"/>
    <w:basedOn w:val="a"/>
    <w:link w:val="a4"/>
    <w:rsid w:val="00C9258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925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rsid w:val="00C925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25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C925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List Paragraph"/>
    <w:basedOn w:val="a"/>
    <w:qFormat/>
    <w:rsid w:val="00C9258F"/>
    <w:pPr>
      <w:suppressAutoHyphens/>
      <w:spacing w:after="200" w:line="276" w:lineRule="auto"/>
      <w:ind w:left="720"/>
      <w:jc w:val="left"/>
    </w:pPr>
    <w:rPr>
      <w:rFonts w:ascii="Calibri" w:hAnsi="Calibri" w:cs="Calibri"/>
      <w:sz w:val="22"/>
      <w:szCs w:val="22"/>
    </w:rPr>
  </w:style>
  <w:style w:type="paragraph" w:customStyle="1" w:styleId="a8">
    <w:name w:val="Основа"/>
    <w:basedOn w:val="a"/>
    <w:rsid w:val="00C9258F"/>
    <w:pPr>
      <w:spacing w:line="360" w:lineRule="auto"/>
      <w:ind w:firstLine="720"/>
    </w:pPr>
    <w:rPr>
      <w:szCs w:val="24"/>
    </w:rPr>
  </w:style>
  <w:style w:type="paragraph" w:customStyle="1" w:styleId="31">
    <w:name w:val="Основной текст 31"/>
    <w:basedOn w:val="a"/>
    <w:rsid w:val="00C9258F"/>
    <w:pPr>
      <w:spacing w:after="120"/>
    </w:pPr>
    <w:rPr>
      <w:sz w:val="16"/>
      <w:szCs w:val="16"/>
    </w:rPr>
  </w:style>
  <w:style w:type="paragraph" w:customStyle="1" w:styleId="a9">
    <w:name w:val="Содержимое таблицы"/>
    <w:basedOn w:val="a"/>
    <w:rsid w:val="00C9258F"/>
    <w:pPr>
      <w:suppressLineNumbers/>
    </w:pPr>
  </w:style>
  <w:style w:type="paragraph" w:customStyle="1" w:styleId="Standard">
    <w:name w:val="Standard"/>
    <w:rsid w:val="00C9258F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C9258F"/>
    <w:pPr>
      <w:keepNext/>
      <w:numPr>
        <w:ilvl w:val="5"/>
        <w:numId w:val="1"/>
      </w:numPr>
      <w:ind w:left="0" w:firstLine="709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9258F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3">
    <w:name w:val="header"/>
    <w:basedOn w:val="a"/>
    <w:link w:val="a4"/>
    <w:rsid w:val="00C9258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925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rsid w:val="00C925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25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C925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List Paragraph"/>
    <w:basedOn w:val="a"/>
    <w:qFormat/>
    <w:rsid w:val="00C9258F"/>
    <w:pPr>
      <w:suppressAutoHyphens/>
      <w:spacing w:after="200" w:line="276" w:lineRule="auto"/>
      <w:ind w:left="720"/>
      <w:jc w:val="left"/>
    </w:pPr>
    <w:rPr>
      <w:rFonts w:ascii="Calibri" w:hAnsi="Calibri" w:cs="Calibri"/>
      <w:sz w:val="22"/>
      <w:szCs w:val="22"/>
    </w:rPr>
  </w:style>
  <w:style w:type="paragraph" w:customStyle="1" w:styleId="a8">
    <w:name w:val="Основа"/>
    <w:basedOn w:val="a"/>
    <w:rsid w:val="00C9258F"/>
    <w:pPr>
      <w:spacing w:line="360" w:lineRule="auto"/>
      <w:ind w:firstLine="720"/>
    </w:pPr>
    <w:rPr>
      <w:szCs w:val="24"/>
    </w:rPr>
  </w:style>
  <w:style w:type="paragraph" w:customStyle="1" w:styleId="31">
    <w:name w:val="Основной текст 31"/>
    <w:basedOn w:val="a"/>
    <w:rsid w:val="00C9258F"/>
    <w:pPr>
      <w:spacing w:after="120"/>
    </w:pPr>
    <w:rPr>
      <w:sz w:val="16"/>
      <w:szCs w:val="16"/>
    </w:rPr>
  </w:style>
  <w:style w:type="paragraph" w:customStyle="1" w:styleId="a9">
    <w:name w:val="Содержимое таблицы"/>
    <w:basedOn w:val="a"/>
    <w:rsid w:val="00C9258F"/>
    <w:pPr>
      <w:suppressLineNumbers/>
    </w:pPr>
  </w:style>
  <w:style w:type="paragraph" w:customStyle="1" w:styleId="Standard">
    <w:name w:val="Standard"/>
    <w:rsid w:val="00C9258F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4932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Жуковы</dc:creator>
  <cp:lastModifiedBy>Жуковы</cp:lastModifiedBy>
  <cp:revision>12</cp:revision>
  <dcterms:created xsi:type="dcterms:W3CDTF">2012-11-12T11:11:00Z</dcterms:created>
  <dcterms:modified xsi:type="dcterms:W3CDTF">2012-12-04T04:27:00Z</dcterms:modified>
</cp:coreProperties>
</file>